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03D25" w:rsidP="00F06EAF" w:rsidRDefault="00C03D25" w14:paraId="2D2623FE" w14:textId="77777777">
      <w:pPr>
        <w:jc w:val="both"/>
      </w:pPr>
    </w:p>
    <w:p w:rsidR="00F06EAF" w:rsidP="00F06EAF" w:rsidRDefault="00F06EAF" w14:paraId="69E10390" w14:textId="472586ED">
      <w:pPr>
        <w:jc w:val="center"/>
        <w:rPr>
          <w:b/>
          <w:bCs/>
        </w:rPr>
      </w:pPr>
      <w:r w:rsidRPr="00B7370F">
        <w:rPr>
          <w:b/>
          <w:bCs/>
        </w:rPr>
        <w:t>LA DIRECTORA GENERAL DEL INSTITUTO COLOMBIANO DE BIENESTAR</w:t>
      </w:r>
      <w:r w:rsidRPr="00B7370F">
        <w:rPr>
          <w:b/>
          <w:bCs/>
        </w:rPr>
        <w:br/>
      </w:r>
      <w:r w:rsidRPr="00B7370F">
        <w:rPr>
          <w:b/>
          <w:bCs/>
        </w:rPr>
        <w:t xml:space="preserve">FAMILIAR CECILIA DE LA FUENTE DE LLERAS </w:t>
      </w:r>
      <w:r>
        <w:rPr>
          <w:b/>
          <w:bCs/>
        </w:rPr>
        <w:t>–</w:t>
      </w:r>
      <w:r w:rsidRPr="00B7370F">
        <w:rPr>
          <w:b/>
          <w:bCs/>
        </w:rPr>
        <w:t xml:space="preserve"> ICBF</w:t>
      </w:r>
    </w:p>
    <w:p w:rsidRPr="00B7370F" w:rsidR="00F06EAF" w:rsidP="00F06EAF" w:rsidRDefault="00F06EAF" w14:paraId="42E31052" w14:textId="77777777">
      <w:pPr>
        <w:jc w:val="center"/>
      </w:pPr>
    </w:p>
    <w:p w:rsidR="00F06EAF" w:rsidP="00F06EAF" w:rsidRDefault="00F06EAF" w14:paraId="78528872" w14:textId="77777777">
      <w:pPr>
        <w:jc w:val="center"/>
      </w:pPr>
      <w:r w:rsidRPr="00B7370F">
        <w:t>En uso de sus facultades legales y estatutarias y, en especial de las que le confieren el literal b) del artículo 28 de la Ley 7 de 1979, el artículo 78 de la Ley 489 de 1998, el literal a) del artículo 28 del Acuerdo 102 de 1979, aprobado por el Decreto 334 de 1980, el artículo 43 del Decreto 987 de 2012, las demás normas concordantes y complementarias y</w:t>
      </w:r>
    </w:p>
    <w:p w:rsidRPr="00B7370F" w:rsidR="00F06EAF" w:rsidP="00F06EAF" w:rsidRDefault="00F06EAF" w14:paraId="330BF256" w14:textId="77777777">
      <w:pPr>
        <w:jc w:val="center"/>
      </w:pPr>
    </w:p>
    <w:p w:rsidR="00F06EAF" w:rsidP="00F06EAF" w:rsidRDefault="00F06EAF" w14:paraId="11497527" w14:textId="77777777">
      <w:pPr>
        <w:jc w:val="center"/>
        <w:rPr>
          <w:b/>
          <w:bCs/>
        </w:rPr>
      </w:pPr>
      <w:r w:rsidRPr="00B7370F">
        <w:rPr>
          <w:b/>
          <w:bCs/>
        </w:rPr>
        <w:t>CONSIDERANDO:</w:t>
      </w:r>
    </w:p>
    <w:p w:rsidRPr="00B7370F" w:rsidR="00F06EAF" w:rsidP="00F06EAF" w:rsidRDefault="00F06EAF" w14:paraId="37B996DD" w14:textId="77777777">
      <w:pPr>
        <w:jc w:val="both"/>
      </w:pPr>
    </w:p>
    <w:p w:rsidRPr="00F06EAF" w:rsidR="00F06EAF" w:rsidP="00F06EAF" w:rsidRDefault="00F06EAF" w14:paraId="4A2016D5" w14:textId="77777777">
      <w:pPr>
        <w:spacing w:line="240" w:lineRule="auto"/>
        <w:jc w:val="both"/>
      </w:pPr>
      <w:r w:rsidRPr="00F06EAF">
        <w:t>Que el artículo 209 de la Constitución Política dispone que la función administrativa está al servicio de los intereses generales y que esta debe desarrollarse con fundamento en los principios de igualdad, moralidad, eficiencia, eficacia, economía, celeridad, imparcialidad y publicidad.</w:t>
      </w:r>
    </w:p>
    <w:p w:rsidRPr="00805425" w:rsidR="00F06EAF" w:rsidP="00F06EAF" w:rsidRDefault="00F06EAF" w14:paraId="7C70F6A3" w14:textId="77777777">
      <w:pPr>
        <w:pStyle w:val="Prrafodelista"/>
        <w:spacing w:line="240" w:lineRule="auto"/>
        <w:jc w:val="both"/>
        <w:rPr>
          <w:rFonts w:ascii="Verdana" w:hAnsi="Verdana"/>
          <w:sz w:val="22"/>
          <w:szCs w:val="22"/>
        </w:rPr>
      </w:pPr>
    </w:p>
    <w:p w:rsidRPr="00F06EAF" w:rsidR="00F06EAF" w:rsidP="00F06EAF" w:rsidRDefault="00F06EAF" w14:paraId="4C18D606" w14:textId="77777777">
      <w:pPr>
        <w:spacing w:line="240" w:lineRule="auto"/>
        <w:jc w:val="both"/>
      </w:pPr>
      <w:r w:rsidRPr="00F06EAF">
        <w:t>Que el Instituto Colombiano de Bienestar Familiar-ICBF, es un establecimiento público descentralizado, con personería jurídica, autonomía administrativa y patrimonio propio, creado mediante la Ley 75 de 1968, reorganizado según la Ley 7a de 1979, el Decreto 2388 de 1979 y el Decreto 1084 de 2015 y, adscrito al Ministerio de Igualdad y Equidad según el artículo 1 del Decreto 1074 de 2023.</w:t>
      </w:r>
    </w:p>
    <w:p w:rsidR="00F06EAF" w:rsidP="00F06EAF" w:rsidRDefault="00F06EAF" w14:paraId="2A165573" w14:textId="77777777">
      <w:pPr>
        <w:spacing w:line="240" w:lineRule="auto"/>
        <w:jc w:val="both"/>
      </w:pPr>
    </w:p>
    <w:p w:rsidRPr="00F06EAF" w:rsidR="00F06EAF" w:rsidP="00F06EAF" w:rsidRDefault="00F06EAF" w14:paraId="6FD78C8D" w14:textId="1830FAE8">
      <w:pPr>
        <w:spacing w:line="240" w:lineRule="auto"/>
        <w:jc w:val="both"/>
      </w:pPr>
      <w:proofErr w:type="gramStart"/>
      <w:r w:rsidRPr="00F06EAF">
        <w:t>Que</w:t>
      </w:r>
      <w:proofErr w:type="gramEnd"/>
      <w:r w:rsidRPr="00F06EAF">
        <w:t xml:space="preserve"> como garante del servicio público de bienestar familiar, el ICBF cifra su acción en la protección de niños, niñas y adolescentes y el fortalecimiento de las familias, coordinando las actividades específicas de sus órganos y dependencias.</w:t>
      </w:r>
    </w:p>
    <w:p w:rsidR="00F06EAF" w:rsidP="00F06EAF" w:rsidRDefault="00F06EAF" w14:paraId="7E8E1009" w14:textId="77777777">
      <w:pPr>
        <w:spacing w:line="240" w:lineRule="auto"/>
        <w:jc w:val="both"/>
      </w:pPr>
    </w:p>
    <w:p w:rsidRPr="00F06EAF" w:rsidR="00F06EAF" w:rsidP="00F06EAF" w:rsidRDefault="00F06EAF" w14:paraId="3B37FE66" w14:textId="6CAB3145">
      <w:pPr>
        <w:spacing w:line="240" w:lineRule="auto"/>
        <w:jc w:val="both"/>
      </w:pPr>
      <w:r w:rsidRPr="00F06EAF">
        <w:t>Que además de las contempladas en la Ley 7 de 1979 y en el Decreto 2388 de 1979, el literal a) del artículo 28 del Acuerdo 102 de 1979, aprobado por el Decreto 334 de 1980 señala como función del director general del ICBF: </w:t>
      </w:r>
      <w:r w:rsidRPr="00F06EAF">
        <w:rPr>
          <w:i/>
          <w:iCs/>
        </w:rPr>
        <w:t>“a) Dirigir, coordinar y vigilar el desarrollo de los programas del Instituto y las actividades de su personal".</w:t>
      </w:r>
    </w:p>
    <w:p w:rsidR="00F06EAF" w:rsidP="00F06EAF" w:rsidRDefault="00F06EAF" w14:paraId="7EE1994C" w14:textId="77777777">
      <w:pPr>
        <w:spacing w:line="240" w:lineRule="auto"/>
        <w:jc w:val="both"/>
      </w:pPr>
    </w:p>
    <w:p w:rsidRPr="00F06EAF" w:rsidR="00F06EAF" w:rsidP="00F06EAF" w:rsidRDefault="00F06EAF" w14:paraId="6E276E96" w14:textId="39CCBFA9">
      <w:pPr>
        <w:spacing w:line="240" w:lineRule="auto"/>
        <w:jc w:val="both"/>
      </w:pPr>
      <w:r w:rsidRPr="00F06EAF">
        <w:t>Que el artículo 78 de la Ley 489 de 1998 establece que </w:t>
      </w:r>
      <w:r w:rsidRPr="00F06EAF">
        <w:rPr>
          <w:i/>
          <w:iCs/>
        </w:rPr>
        <w:t>"A más de las que les señalen las leyes y reglamentos correspondientes, los representantes legales de los establecimientos públicos cumplirán todas aquellas funciones que se relacionen con la organización y funcionamiento, con el ejercicio de la autonomía administrativa y la representación legal, que no se hallen expresamente atribuidas a otra autoridad”.</w:t>
      </w:r>
    </w:p>
    <w:p w:rsidR="00F06EAF" w:rsidP="00F06EAF" w:rsidRDefault="00F06EAF" w14:paraId="3BB69334" w14:textId="77777777">
      <w:pPr>
        <w:spacing w:line="240" w:lineRule="auto"/>
        <w:jc w:val="both"/>
      </w:pPr>
    </w:p>
    <w:p w:rsidR="00F06EAF" w:rsidP="00F06EAF" w:rsidRDefault="00F06EAF" w14:paraId="79CA6108" w14:textId="2D9EAF44">
      <w:pPr>
        <w:spacing w:line="240" w:lineRule="auto"/>
        <w:jc w:val="both"/>
      </w:pPr>
      <w:r w:rsidRPr="00F06EAF">
        <w:t>Que en el marco de los principios que orientan la función administrativa, se considera necesario que la entidad cuente con una instancia de participación, planeación, organización, coordinación, autoevaluación y seguimiento del equipo directivo, que facilite la toma de decisiones y adopción de medidas orientadas al cumplimiento de sus funciones.</w:t>
      </w:r>
    </w:p>
    <w:p w:rsidRPr="00F06EAF" w:rsidR="00F06EAF" w:rsidP="00F06EAF" w:rsidRDefault="00F06EAF" w14:paraId="5A45C919" w14:textId="77777777">
      <w:pPr>
        <w:spacing w:line="240" w:lineRule="auto"/>
        <w:jc w:val="both"/>
      </w:pPr>
    </w:p>
    <w:p w:rsidR="00F06EAF" w:rsidP="00F06EAF" w:rsidRDefault="00F06EAF" w14:paraId="63F96983" w14:textId="77777777">
      <w:pPr>
        <w:spacing w:line="240" w:lineRule="auto"/>
        <w:jc w:val="both"/>
      </w:pPr>
      <w:r w:rsidRPr="00F06EAF">
        <w:t>En mérito de lo expuesto,</w:t>
      </w:r>
    </w:p>
    <w:p w:rsidRPr="00F06EAF" w:rsidR="00F06EAF" w:rsidP="00F06EAF" w:rsidRDefault="00F06EAF" w14:paraId="5B791A66" w14:textId="77777777">
      <w:pPr>
        <w:spacing w:line="240" w:lineRule="auto"/>
        <w:jc w:val="both"/>
      </w:pPr>
    </w:p>
    <w:p w:rsidRPr="00B7370F" w:rsidR="00F06EAF" w:rsidP="00F06EAF" w:rsidRDefault="00F06EAF" w14:paraId="7251BF4C" w14:textId="77777777">
      <w:pPr>
        <w:jc w:val="center"/>
      </w:pPr>
      <w:r w:rsidRPr="00B7370F">
        <w:rPr>
          <w:b/>
          <w:bCs/>
        </w:rPr>
        <w:t>RESUELVE:</w:t>
      </w:r>
    </w:p>
    <w:p w:rsidR="00F06EAF" w:rsidP="00F06EAF" w:rsidRDefault="00F06EAF" w14:paraId="4524B85A" w14:textId="0513ADBF">
      <w:pPr>
        <w:jc w:val="both"/>
      </w:pPr>
      <w:bookmarkStart w:name="1" w:id="0"/>
      <w:r>
        <w:rPr>
          <w:b/>
          <w:bCs/>
        </w:rPr>
        <w:t>Artículo</w:t>
      </w:r>
      <w:r w:rsidRPr="00B7370F">
        <w:rPr>
          <w:b/>
          <w:bCs/>
        </w:rPr>
        <w:t xml:space="preserve"> </w:t>
      </w:r>
      <w:r>
        <w:rPr>
          <w:b/>
          <w:bCs/>
        </w:rPr>
        <w:t>1</w:t>
      </w:r>
      <w:bookmarkEnd w:id="0"/>
      <w:r>
        <w:rPr>
          <w:b/>
          <w:bCs/>
        </w:rPr>
        <w:t>o.</w:t>
      </w:r>
      <w:r w:rsidRPr="00B7370F">
        <w:t> </w:t>
      </w:r>
      <w:r w:rsidRPr="00F06EAF">
        <w:rPr>
          <w:b/>
          <w:bCs/>
        </w:rPr>
        <w:t>Creación del Comité Coordinador.</w:t>
      </w:r>
      <w:r>
        <w:t xml:space="preserve"> </w:t>
      </w:r>
      <w:r w:rsidRPr="00B7370F">
        <w:t>Crear el Comité Coordinador del Instituto Colombiano de Bienestar Familiar como instancia de participación, planeación, organización, coordinación, autoevaluación y seguimiento de la gestión de la Entidad.</w:t>
      </w:r>
    </w:p>
    <w:p w:rsidRPr="00B7370F" w:rsidR="00F06EAF" w:rsidP="00F06EAF" w:rsidRDefault="00F06EAF" w14:paraId="6B59FD86" w14:textId="77777777">
      <w:pPr>
        <w:jc w:val="both"/>
      </w:pPr>
    </w:p>
    <w:p w:rsidR="00F06EAF" w:rsidP="00F06EAF" w:rsidRDefault="00F06EAF" w14:paraId="2CC12458" w14:textId="313252D7">
      <w:pPr>
        <w:jc w:val="both"/>
      </w:pPr>
      <w:bookmarkStart w:name="2" w:id="1"/>
      <w:r>
        <w:rPr>
          <w:b/>
          <w:bCs/>
        </w:rPr>
        <w:t>Artículo</w:t>
      </w:r>
      <w:r w:rsidRPr="00B7370F">
        <w:rPr>
          <w:b/>
          <w:bCs/>
        </w:rPr>
        <w:t xml:space="preserve"> </w:t>
      </w:r>
      <w:r w:rsidRPr="00805425">
        <w:rPr>
          <w:b/>
          <w:bCs/>
        </w:rPr>
        <w:t>2o</w:t>
      </w:r>
      <w:r w:rsidRPr="00B7370F">
        <w:rPr>
          <w:b/>
          <w:bCs/>
        </w:rPr>
        <w:t>.</w:t>
      </w:r>
      <w:r w:rsidRPr="00B7370F">
        <w:t xml:space="preserve"> </w:t>
      </w:r>
      <w:r w:rsidRPr="00F06EAF">
        <w:rPr>
          <w:b/>
          <w:bCs/>
        </w:rPr>
        <w:t xml:space="preserve">Objeto. </w:t>
      </w:r>
      <w:bookmarkEnd w:id="1"/>
      <w:r w:rsidRPr="00B7370F">
        <w:t>El Comité Coordinador del Instituto Colombiano de Bienestar Familiar tiene por objeto planear, definir y coordinar las prioridades y líneas de acción de la entidad, así como hacer seguimiento a los compromisos que de allí se deriven, orientados al adecuado cumplimiento de la misión institucional.</w:t>
      </w:r>
    </w:p>
    <w:p w:rsidRPr="00B7370F" w:rsidR="00F06EAF" w:rsidP="00F06EAF" w:rsidRDefault="00F06EAF" w14:paraId="44614858" w14:textId="77777777">
      <w:pPr>
        <w:jc w:val="both"/>
      </w:pPr>
    </w:p>
    <w:p w:rsidR="00F06EAF" w:rsidP="00F06EAF" w:rsidRDefault="00F06EAF" w14:paraId="089C2109" w14:textId="5EFD299D">
      <w:pPr>
        <w:jc w:val="both"/>
      </w:pPr>
      <w:bookmarkStart w:name="3" w:id="2"/>
      <w:r>
        <w:rPr>
          <w:b/>
          <w:bCs/>
        </w:rPr>
        <w:t>Artículo</w:t>
      </w:r>
      <w:r w:rsidRPr="00B7370F">
        <w:rPr>
          <w:b/>
          <w:bCs/>
        </w:rPr>
        <w:t xml:space="preserve"> </w:t>
      </w:r>
      <w:r w:rsidRPr="00805425">
        <w:rPr>
          <w:b/>
          <w:bCs/>
        </w:rPr>
        <w:t>3o</w:t>
      </w:r>
      <w:r w:rsidRPr="00B7370F">
        <w:rPr>
          <w:b/>
          <w:bCs/>
        </w:rPr>
        <w:t>.</w:t>
      </w:r>
      <w:r w:rsidRPr="00B7370F">
        <w:t xml:space="preserve"> </w:t>
      </w:r>
      <w:r w:rsidRPr="00F06EAF">
        <w:rPr>
          <w:b/>
          <w:bCs/>
        </w:rPr>
        <w:t>Integración.</w:t>
      </w:r>
      <w:bookmarkEnd w:id="2"/>
      <w:r w:rsidRPr="00B7370F">
        <w:rPr>
          <w:b/>
          <w:bCs/>
        </w:rPr>
        <w:t> </w:t>
      </w:r>
      <w:r w:rsidRPr="00B7370F">
        <w:t xml:space="preserve">El Comité Coordinador del Instituto Colombiano de Bienestar Familiar será presidido por el </w:t>
      </w:r>
      <w:proofErr w:type="gramStart"/>
      <w:r w:rsidRPr="00B7370F">
        <w:t>Director</w:t>
      </w:r>
      <w:proofErr w:type="gramEnd"/>
      <w:r w:rsidRPr="00B7370F">
        <w:t xml:space="preserve"> (a) General y estará integrado por los siguientes funcionarlos, quienes serán miembros permanentes:</w:t>
      </w:r>
    </w:p>
    <w:p w:rsidRPr="00B7370F" w:rsidR="00F06EAF" w:rsidP="00F06EAF" w:rsidRDefault="00F06EAF" w14:paraId="3F2480B1" w14:textId="77777777">
      <w:pPr>
        <w:jc w:val="both"/>
      </w:pPr>
    </w:p>
    <w:p w:rsidRPr="00805425" w:rsidR="00F06EAF" w:rsidP="00F06EAF" w:rsidRDefault="00F06EAF" w14:paraId="68ABFA4F" w14:textId="77777777">
      <w:pPr>
        <w:pStyle w:val="Prrafodelista"/>
        <w:numPr>
          <w:ilvl w:val="0"/>
          <w:numId w:val="8"/>
        </w:numPr>
        <w:spacing w:line="240" w:lineRule="auto"/>
        <w:jc w:val="both"/>
        <w:rPr>
          <w:rFonts w:ascii="Verdana" w:hAnsi="Verdana"/>
          <w:sz w:val="22"/>
          <w:szCs w:val="22"/>
        </w:rPr>
      </w:pPr>
      <w:r w:rsidRPr="00805425">
        <w:rPr>
          <w:rFonts w:ascii="Verdana" w:hAnsi="Verdana"/>
          <w:sz w:val="22"/>
          <w:szCs w:val="22"/>
        </w:rPr>
        <w:t>Director (a) General o su designado, quien lo presidirá;</w:t>
      </w:r>
    </w:p>
    <w:p w:rsidRPr="00805425" w:rsidR="00F06EAF" w:rsidP="00F06EAF" w:rsidRDefault="00F06EAF" w14:paraId="28AE90B4" w14:textId="77777777">
      <w:pPr>
        <w:pStyle w:val="Prrafodelista"/>
        <w:numPr>
          <w:ilvl w:val="0"/>
          <w:numId w:val="8"/>
        </w:numPr>
        <w:spacing w:line="240" w:lineRule="auto"/>
        <w:jc w:val="both"/>
        <w:rPr>
          <w:rFonts w:ascii="Verdana" w:hAnsi="Verdana"/>
          <w:sz w:val="22"/>
          <w:szCs w:val="22"/>
        </w:rPr>
      </w:pPr>
      <w:r w:rsidRPr="00805425">
        <w:rPr>
          <w:rFonts w:ascii="Verdana" w:hAnsi="Verdana"/>
          <w:sz w:val="22"/>
          <w:szCs w:val="22"/>
        </w:rPr>
        <w:t>Subdirector (a) General;</w:t>
      </w:r>
    </w:p>
    <w:p w:rsidRPr="00805425" w:rsidR="00F06EAF" w:rsidP="00F06EAF" w:rsidRDefault="00F06EAF" w14:paraId="4BF2015D" w14:textId="77777777">
      <w:pPr>
        <w:pStyle w:val="Prrafodelista"/>
        <w:numPr>
          <w:ilvl w:val="0"/>
          <w:numId w:val="8"/>
        </w:numPr>
        <w:spacing w:line="240" w:lineRule="auto"/>
        <w:jc w:val="both"/>
        <w:rPr>
          <w:rFonts w:ascii="Verdana" w:hAnsi="Verdana"/>
          <w:sz w:val="22"/>
          <w:szCs w:val="22"/>
        </w:rPr>
      </w:pPr>
      <w:r w:rsidRPr="00805425">
        <w:rPr>
          <w:rFonts w:ascii="Verdana" w:hAnsi="Verdana"/>
          <w:sz w:val="22"/>
          <w:szCs w:val="22"/>
        </w:rPr>
        <w:t>Secretario (a) General;</w:t>
      </w:r>
    </w:p>
    <w:p w:rsidRPr="00805425" w:rsidR="00F06EAF" w:rsidP="00F06EAF" w:rsidRDefault="00F06EAF" w14:paraId="1E2B1A90" w14:textId="77777777">
      <w:pPr>
        <w:pStyle w:val="Prrafodelista"/>
        <w:numPr>
          <w:ilvl w:val="0"/>
          <w:numId w:val="8"/>
        </w:numPr>
        <w:spacing w:line="240" w:lineRule="auto"/>
        <w:jc w:val="both"/>
        <w:rPr>
          <w:rFonts w:ascii="Verdana" w:hAnsi="Verdana"/>
          <w:sz w:val="22"/>
          <w:szCs w:val="22"/>
        </w:rPr>
      </w:pPr>
      <w:r w:rsidRPr="00805425">
        <w:rPr>
          <w:rFonts w:ascii="Verdana" w:hAnsi="Verdana"/>
          <w:sz w:val="22"/>
          <w:szCs w:val="22"/>
        </w:rPr>
        <w:t>Director (a) de Planeación y Control de Gestión;</w:t>
      </w:r>
    </w:p>
    <w:p w:rsidRPr="00805425" w:rsidR="00F06EAF" w:rsidP="00F06EAF" w:rsidRDefault="00F06EAF" w14:paraId="76A6CE9E" w14:textId="77777777">
      <w:pPr>
        <w:pStyle w:val="Prrafodelista"/>
        <w:numPr>
          <w:ilvl w:val="0"/>
          <w:numId w:val="8"/>
        </w:numPr>
        <w:spacing w:line="240" w:lineRule="auto"/>
        <w:jc w:val="both"/>
        <w:rPr>
          <w:rFonts w:ascii="Verdana" w:hAnsi="Verdana"/>
          <w:sz w:val="22"/>
          <w:szCs w:val="22"/>
        </w:rPr>
      </w:pPr>
      <w:r w:rsidRPr="00805425">
        <w:rPr>
          <w:rFonts w:ascii="Verdana" w:hAnsi="Verdana"/>
          <w:sz w:val="22"/>
          <w:szCs w:val="22"/>
        </w:rPr>
        <w:t>Director del Sistema Nacional de Bienestar Familiar;</w:t>
      </w:r>
    </w:p>
    <w:p w:rsidRPr="00805425" w:rsidR="00F06EAF" w:rsidP="00F06EAF" w:rsidRDefault="00F06EAF" w14:paraId="78516819" w14:textId="77777777">
      <w:pPr>
        <w:pStyle w:val="Prrafodelista"/>
        <w:numPr>
          <w:ilvl w:val="0"/>
          <w:numId w:val="8"/>
        </w:numPr>
        <w:spacing w:line="240" w:lineRule="auto"/>
        <w:jc w:val="both"/>
        <w:rPr>
          <w:rFonts w:ascii="Verdana" w:hAnsi="Verdana"/>
          <w:sz w:val="22"/>
          <w:szCs w:val="22"/>
        </w:rPr>
      </w:pPr>
      <w:r w:rsidRPr="00805425">
        <w:rPr>
          <w:rFonts w:ascii="Verdana" w:hAnsi="Verdana"/>
          <w:sz w:val="22"/>
          <w:szCs w:val="22"/>
        </w:rPr>
        <w:t>Jefe de Oficina Asesora Jurídica;</w:t>
      </w:r>
    </w:p>
    <w:p w:rsidRPr="00805425" w:rsidR="00F06EAF" w:rsidP="00F06EAF" w:rsidRDefault="00F06EAF" w14:paraId="66138C14" w14:textId="77777777">
      <w:pPr>
        <w:pStyle w:val="Prrafodelista"/>
        <w:numPr>
          <w:ilvl w:val="0"/>
          <w:numId w:val="8"/>
        </w:numPr>
        <w:spacing w:line="240" w:lineRule="auto"/>
        <w:jc w:val="both"/>
        <w:rPr>
          <w:rFonts w:ascii="Verdana" w:hAnsi="Verdana"/>
          <w:sz w:val="22"/>
          <w:szCs w:val="22"/>
        </w:rPr>
      </w:pPr>
      <w:r w:rsidRPr="00805425">
        <w:rPr>
          <w:rFonts w:ascii="Verdana" w:hAnsi="Verdana"/>
          <w:sz w:val="22"/>
          <w:szCs w:val="22"/>
        </w:rPr>
        <w:t>Jefe de Oficina Asesora de Comunicaciones;</w:t>
      </w:r>
    </w:p>
    <w:p w:rsidRPr="00805425" w:rsidR="00F06EAF" w:rsidP="00F06EAF" w:rsidRDefault="00F06EAF" w14:paraId="16F1C4FE" w14:textId="77777777">
      <w:pPr>
        <w:pStyle w:val="Prrafodelista"/>
        <w:numPr>
          <w:ilvl w:val="0"/>
          <w:numId w:val="8"/>
        </w:numPr>
        <w:spacing w:line="240" w:lineRule="auto"/>
        <w:jc w:val="both"/>
        <w:rPr>
          <w:rFonts w:ascii="Verdana" w:hAnsi="Verdana"/>
          <w:sz w:val="22"/>
          <w:szCs w:val="22"/>
        </w:rPr>
      </w:pPr>
      <w:r w:rsidRPr="00805425">
        <w:rPr>
          <w:rFonts w:ascii="Verdana" w:hAnsi="Verdana"/>
          <w:sz w:val="22"/>
          <w:szCs w:val="22"/>
        </w:rPr>
        <w:t>Jefe de Oficina de Gestión Regional;</w:t>
      </w:r>
    </w:p>
    <w:p w:rsidRPr="00805425" w:rsidR="00F06EAF" w:rsidP="00F06EAF" w:rsidRDefault="00F06EAF" w14:paraId="541F0310" w14:textId="77777777">
      <w:pPr>
        <w:pStyle w:val="Prrafodelista"/>
        <w:numPr>
          <w:ilvl w:val="0"/>
          <w:numId w:val="8"/>
        </w:numPr>
        <w:spacing w:line="240" w:lineRule="auto"/>
        <w:jc w:val="both"/>
        <w:rPr>
          <w:rFonts w:ascii="Verdana" w:hAnsi="Verdana"/>
          <w:sz w:val="22"/>
          <w:szCs w:val="22"/>
        </w:rPr>
      </w:pPr>
      <w:r w:rsidRPr="00805425">
        <w:rPr>
          <w:rFonts w:ascii="Verdana" w:hAnsi="Verdana"/>
          <w:sz w:val="22"/>
          <w:szCs w:val="22"/>
        </w:rPr>
        <w:t>Asesores de Despacho designados por la presidencia del Comité.</w:t>
      </w:r>
    </w:p>
    <w:p w:rsidR="00F06EAF" w:rsidP="00F06EAF" w:rsidRDefault="00F06EAF" w14:paraId="44C55EE5" w14:textId="3C118723">
      <w:pPr>
        <w:jc w:val="both"/>
      </w:pPr>
      <w:r>
        <w:rPr>
          <w:b/>
          <w:bCs/>
        </w:rPr>
        <w:t>Parágrafo</w:t>
      </w:r>
      <w:r w:rsidRPr="00B7370F">
        <w:rPr>
          <w:b/>
          <w:bCs/>
        </w:rPr>
        <w:t xml:space="preserve">. </w:t>
      </w:r>
      <w:r>
        <w:t>C</w:t>
      </w:r>
      <w:r w:rsidRPr="00B7370F">
        <w:t>omité coordinador ampliado</w:t>
      </w:r>
      <w:r>
        <w:t xml:space="preserve">. </w:t>
      </w:r>
      <w:r w:rsidRPr="00B7370F">
        <w:t>Además de los precitados integrantes, cuando el (la) Director (a) General lo determine, el Comité Coordinador ampliado estará integrado por alguno (s) o todos los siguientes grupos de funcionarios: </w:t>
      </w:r>
      <w:r w:rsidRPr="00B7370F">
        <w:rPr>
          <w:b/>
          <w:bCs/>
        </w:rPr>
        <w:t>(i) </w:t>
      </w:r>
      <w:r w:rsidRPr="00B7370F">
        <w:t>Directores misionales de Gestión Humana, Financiero, Contratación, Abastecimiento, Nutrición, Protección, Infancia, Primera Infancia, Administrativo, Información y Tecnología, Adolescencia y Juventud; Servicios y Atención; </w:t>
      </w:r>
      <w:r w:rsidRPr="00B7370F">
        <w:rPr>
          <w:b/>
          <w:bCs/>
        </w:rPr>
        <w:t>(</w:t>
      </w:r>
      <w:proofErr w:type="spellStart"/>
      <w:r w:rsidRPr="00B7370F">
        <w:rPr>
          <w:b/>
          <w:bCs/>
        </w:rPr>
        <w:t>ii</w:t>
      </w:r>
      <w:proofErr w:type="spellEnd"/>
      <w:r w:rsidRPr="00B7370F">
        <w:rPr>
          <w:b/>
          <w:bCs/>
        </w:rPr>
        <w:t>) </w:t>
      </w:r>
      <w:r w:rsidRPr="00B7370F">
        <w:t>Jefe de Oficina de Aseguramiento a la Calidad; Jefe de Oficina de Control Interno Disciplinario; Jefe de Oficina de Cooperación y Convenios; </w:t>
      </w:r>
      <w:r w:rsidRPr="00B7370F">
        <w:rPr>
          <w:b/>
          <w:bCs/>
        </w:rPr>
        <w:t>(</w:t>
      </w:r>
      <w:proofErr w:type="spellStart"/>
      <w:r w:rsidRPr="00B7370F">
        <w:rPr>
          <w:b/>
          <w:bCs/>
        </w:rPr>
        <w:t>iii</w:t>
      </w:r>
      <w:proofErr w:type="spellEnd"/>
      <w:r w:rsidRPr="00B7370F">
        <w:rPr>
          <w:b/>
          <w:bCs/>
        </w:rPr>
        <w:t>) </w:t>
      </w:r>
      <w:r w:rsidRPr="00B7370F">
        <w:t>Subdirectores misionales; (</w:t>
      </w:r>
      <w:proofErr w:type="spellStart"/>
      <w:r w:rsidRPr="00B7370F">
        <w:t>iv</w:t>
      </w:r>
      <w:proofErr w:type="spellEnd"/>
      <w:r w:rsidRPr="00B7370F">
        <w:t>) los Directores Regionales.</w:t>
      </w:r>
    </w:p>
    <w:p w:rsidRPr="00B7370F" w:rsidR="00F06EAF" w:rsidP="00F06EAF" w:rsidRDefault="00F06EAF" w14:paraId="5A0DF9E3" w14:textId="77777777">
      <w:pPr>
        <w:jc w:val="both"/>
      </w:pPr>
    </w:p>
    <w:p w:rsidR="00F06EAF" w:rsidP="00F06EAF" w:rsidRDefault="00F06EAF" w14:paraId="62D6481D" w14:textId="2D775B9D">
      <w:pPr>
        <w:jc w:val="both"/>
      </w:pPr>
      <w:bookmarkStart w:name="4" w:id="3"/>
      <w:r>
        <w:rPr>
          <w:b/>
          <w:bCs/>
        </w:rPr>
        <w:t>Artículo</w:t>
      </w:r>
      <w:r w:rsidRPr="00B7370F">
        <w:rPr>
          <w:b/>
          <w:bCs/>
        </w:rPr>
        <w:t xml:space="preserve"> </w:t>
      </w:r>
      <w:r w:rsidRPr="00805425">
        <w:rPr>
          <w:b/>
          <w:bCs/>
        </w:rPr>
        <w:t>4o</w:t>
      </w:r>
      <w:r w:rsidRPr="00B7370F">
        <w:rPr>
          <w:b/>
          <w:bCs/>
        </w:rPr>
        <w:t>.</w:t>
      </w:r>
      <w:r w:rsidRPr="00B7370F">
        <w:t xml:space="preserve"> </w:t>
      </w:r>
      <w:r w:rsidRPr="00F06EAF">
        <w:rPr>
          <w:b/>
          <w:bCs/>
        </w:rPr>
        <w:t>Funciones del Comité Coordinador.</w:t>
      </w:r>
      <w:r>
        <w:t xml:space="preserve"> </w:t>
      </w:r>
      <w:bookmarkEnd w:id="3"/>
      <w:r w:rsidRPr="00B7370F">
        <w:t>El Comité Coordinador del Instituto Colombiano de Bienestar Familiar tendrá las siguientes funciones:</w:t>
      </w:r>
    </w:p>
    <w:p w:rsidRPr="00B7370F" w:rsidR="00F06EAF" w:rsidP="00F06EAF" w:rsidRDefault="00F06EAF" w14:paraId="736DD35C" w14:textId="77777777">
      <w:pPr>
        <w:jc w:val="both"/>
      </w:pPr>
    </w:p>
    <w:p w:rsidRPr="00805425" w:rsidR="00F06EAF" w:rsidP="00F06EAF" w:rsidRDefault="00F06EAF" w14:paraId="519960F8" w14:textId="77777777">
      <w:pPr>
        <w:pStyle w:val="Prrafodelista"/>
        <w:numPr>
          <w:ilvl w:val="0"/>
          <w:numId w:val="9"/>
        </w:numPr>
        <w:spacing w:line="240" w:lineRule="auto"/>
        <w:jc w:val="both"/>
        <w:rPr>
          <w:rFonts w:ascii="Verdana" w:hAnsi="Verdana"/>
          <w:sz w:val="22"/>
          <w:szCs w:val="22"/>
        </w:rPr>
      </w:pPr>
      <w:r w:rsidRPr="00805425">
        <w:rPr>
          <w:rFonts w:ascii="Verdana" w:hAnsi="Verdana"/>
          <w:sz w:val="22"/>
          <w:szCs w:val="22"/>
        </w:rPr>
        <w:t>Servir de instancia de coordinación y autoevaluación de la gestión, con el fin de definir las prioridades estratégicas y las líneas de acción de la Entidad.</w:t>
      </w:r>
    </w:p>
    <w:p w:rsidRPr="00805425" w:rsidR="00F06EAF" w:rsidP="00F06EAF" w:rsidRDefault="00F06EAF" w14:paraId="0429DB2C" w14:textId="77777777">
      <w:pPr>
        <w:pStyle w:val="Prrafodelista"/>
        <w:numPr>
          <w:ilvl w:val="0"/>
          <w:numId w:val="9"/>
        </w:numPr>
        <w:spacing w:line="240" w:lineRule="auto"/>
        <w:jc w:val="both"/>
        <w:rPr>
          <w:rFonts w:ascii="Verdana" w:hAnsi="Verdana"/>
          <w:sz w:val="22"/>
          <w:szCs w:val="22"/>
        </w:rPr>
      </w:pPr>
      <w:r w:rsidRPr="00805425">
        <w:rPr>
          <w:rFonts w:ascii="Verdana" w:hAnsi="Verdana"/>
          <w:sz w:val="22"/>
          <w:szCs w:val="22"/>
        </w:rPr>
        <w:t>Solicitar los informes que considere necesarios.</w:t>
      </w:r>
    </w:p>
    <w:p w:rsidRPr="00805425" w:rsidR="00F06EAF" w:rsidP="00F06EAF" w:rsidRDefault="00F06EAF" w14:paraId="54C9C8A0" w14:textId="77777777">
      <w:pPr>
        <w:pStyle w:val="Prrafodelista"/>
        <w:numPr>
          <w:ilvl w:val="0"/>
          <w:numId w:val="9"/>
        </w:numPr>
        <w:spacing w:line="240" w:lineRule="auto"/>
        <w:jc w:val="both"/>
        <w:rPr>
          <w:rFonts w:ascii="Verdana" w:hAnsi="Verdana"/>
          <w:sz w:val="22"/>
          <w:szCs w:val="22"/>
        </w:rPr>
      </w:pPr>
      <w:r w:rsidRPr="00805425">
        <w:rPr>
          <w:rFonts w:ascii="Verdana" w:hAnsi="Verdana"/>
          <w:sz w:val="22"/>
          <w:szCs w:val="22"/>
        </w:rPr>
        <w:t>Verificar y hacer seguimiento a los compromisos y tareas asignadas a los integrantes en cada sesión.</w:t>
      </w:r>
    </w:p>
    <w:p w:rsidRPr="00805425" w:rsidR="00F06EAF" w:rsidP="00F06EAF" w:rsidRDefault="00F06EAF" w14:paraId="5C229151" w14:textId="77777777">
      <w:pPr>
        <w:pStyle w:val="Prrafodelista"/>
        <w:numPr>
          <w:ilvl w:val="0"/>
          <w:numId w:val="9"/>
        </w:numPr>
        <w:spacing w:line="240" w:lineRule="auto"/>
        <w:jc w:val="both"/>
        <w:rPr>
          <w:rFonts w:ascii="Verdana" w:hAnsi="Verdana"/>
          <w:sz w:val="22"/>
          <w:szCs w:val="22"/>
        </w:rPr>
      </w:pPr>
      <w:r w:rsidRPr="00805425">
        <w:rPr>
          <w:rFonts w:ascii="Verdana" w:hAnsi="Verdana"/>
          <w:sz w:val="22"/>
          <w:szCs w:val="22"/>
        </w:rPr>
        <w:t>Verificar el cumplimiento de las decisiones adoptadas en esta instancia.</w:t>
      </w:r>
    </w:p>
    <w:p w:rsidRPr="00805425" w:rsidR="00F06EAF" w:rsidP="00F06EAF" w:rsidRDefault="00F06EAF" w14:paraId="352DBF8C" w14:textId="77777777">
      <w:pPr>
        <w:pStyle w:val="Prrafodelista"/>
        <w:numPr>
          <w:ilvl w:val="0"/>
          <w:numId w:val="9"/>
        </w:numPr>
        <w:spacing w:line="240" w:lineRule="auto"/>
        <w:jc w:val="both"/>
        <w:rPr>
          <w:rFonts w:ascii="Verdana" w:hAnsi="Verdana"/>
          <w:sz w:val="22"/>
          <w:szCs w:val="22"/>
        </w:rPr>
      </w:pPr>
      <w:r w:rsidRPr="00805425">
        <w:rPr>
          <w:rFonts w:ascii="Verdana" w:hAnsi="Verdana"/>
          <w:sz w:val="22"/>
          <w:szCs w:val="22"/>
        </w:rPr>
        <w:t>Analizar y definir soluciones a dificultades, contingencias y demás situaciones que se presenten en la Entidad, en el marco de las funciones a su cargo.</w:t>
      </w:r>
    </w:p>
    <w:p w:rsidRPr="00805425" w:rsidR="00F06EAF" w:rsidP="00F06EAF" w:rsidRDefault="00F06EAF" w14:paraId="371A1FA6" w14:textId="77777777">
      <w:pPr>
        <w:pStyle w:val="Prrafodelista"/>
        <w:numPr>
          <w:ilvl w:val="0"/>
          <w:numId w:val="9"/>
        </w:numPr>
        <w:spacing w:line="240" w:lineRule="auto"/>
        <w:jc w:val="both"/>
        <w:rPr>
          <w:rFonts w:ascii="Verdana" w:hAnsi="Verdana"/>
          <w:sz w:val="22"/>
          <w:szCs w:val="22"/>
        </w:rPr>
      </w:pPr>
      <w:r w:rsidRPr="00805425">
        <w:rPr>
          <w:rFonts w:ascii="Verdana" w:hAnsi="Verdana"/>
          <w:sz w:val="22"/>
          <w:szCs w:val="22"/>
        </w:rPr>
        <w:t>Articular y coordinar las acciones que deban realizar las dependencias para el adecuado cumplimiento de la misión institucional.</w:t>
      </w:r>
    </w:p>
    <w:p w:rsidR="00F06EAF" w:rsidP="00F06EAF" w:rsidRDefault="00F06EAF" w14:paraId="003CE938" w14:textId="62CEFA42">
      <w:pPr>
        <w:jc w:val="both"/>
      </w:pPr>
      <w:bookmarkStart w:name="5" w:id="4"/>
      <w:r>
        <w:rPr>
          <w:b/>
          <w:bCs/>
        </w:rPr>
        <w:t>Artículo</w:t>
      </w:r>
      <w:r w:rsidRPr="00B7370F">
        <w:rPr>
          <w:b/>
          <w:bCs/>
        </w:rPr>
        <w:t xml:space="preserve"> </w:t>
      </w:r>
      <w:r w:rsidRPr="00805425">
        <w:rPr>
          <w:b/>
          <w:bCs/>
        </w:rPr>
        <w:t>5o</w:t>
      </w:r>
      <w:r w:rsidRPr="00B7370F">
        <w:rPr>
          <w:b/>
          <w:bCs/>
        </w:rPr>
        <w:t>.</w:t>
      </w:r>
      <w:r w:rsidRPr="00B7370F">
        <w:t xml:space="preserve"> </w:t>
      </w:r>
      <w:r w:rsidRPr="00F06EAF">
        <w:rPr>
          <w:b/>
          <w:bCs/>
        </w:rPr>
        <w:t>Sesiones</w:t>
      </w:r>
      <w:r>
        <w:t xml:space="preserve">. </w:t>
      </w:r>
      <w:bookmarkEnd w:id="4"/>
      <w:r w:rsidRPr="00B7370F">
        <w:t>El Comité Coordinador del Instituto Colombiano de Bienestar Familiar se reunirá de manera ordinaria por lo menos una (</w:t>
      </w:r>
      <w:r>
        <w:t>1</w:t>
      </w:r>
      <w:r w:rsidRPr="00B7370F">
        <w:t>) vez al mes y, de manera extraordinaria, cuantas veces sea necesario, previa convocatoria de la Secretaría Técnica.</w:t>
      </w:r>
    </w:p>
    <w:p w:rsidRPr="00B7370F" w:rsidR="00F06EAF" w:rsidP="00F06EAF" w:rsidRDefault="00F06EAF" w14:paraId="0E395896" w14:textId="77777777">
      <w:pPr>
        <w:jc w:val="both"/>
      </w:pPr>
    </w:p>
    <w:p w:rsidR="00F06EAF" w:rsidP="00F06EAF" w:rsidRDefault="00F06EAF" w14:paraId="3BCBA884" w14:textId="5BC51902">
      <w:pPr>
        <w:jc w:val="both"/>
      </w:pPr>
      <w:r>
        <w:rPr>
          <w:b/>
          <w:bCs/>
        </w:rPr>
        <w:t xml:space="preserve">Parágrafo. </w:t>
      </w:r>
      <w:r w:rsidRPr="00B7370F">
        <w:t>De acuerdo con las temáticas a tratar en cada sesión, podrán asistir en calidad de invitados los servidores públicos, colaboradores y demás personas que se estime pertinente.</w:t>
      </w:r>
    </w:p>
    <w:p w:rsidRPr="00B7370F" w:rsidR="00F06EAF" w:rsidP="00F06EAF" w:rsidRDefault="00F06EAF" w14:paraId="58BF4B9A" w14:textId="77777777">
      <w:pPr>
        <w:jc w:val="both"/>
      </w:pPr>
    </w:p>
    <w:p w:rsidR="00F06EAF" w:rsidP="00F06EAF" w:rsidRDefault="00F06EAF" w14:paraId="0F0C9903" w14:textId="32AFF643">
      <w:pPr>
        <w:jc w:val="both"/>
      </w:pPr>
      <w:bookmarkStart w:name="6" w:id="5"/>
      <w:r>
        <w:rPr>
          <w:b/>
          <w:bCs/>
        </w:rPr>
        <w:t xml:space="preserve">Artículo </w:t>
      </w:r>
      <w:r w:rsidRPr="00805425">
        <w:rPr>
          <w:b/>
          <w:bCs/>
        </w:rPr>
        <w:t>6o</w:t>
      </w:r>
      <w:r w:rsidRPr="00B7370F">
        <w:rPr>
          <w:b/>
          <w:bCs/>
        </w:rPr>
        <w:t>.</w:t>
      </w:r>
      <w:r w:rsidRPr="00B7370F">
        <w:t xml:space="preserve"> </w:t>
      </w:r>
      <w:r w:rsidRPr="00F06EAF">
        <w:rPr>
          <w:b/>
          <w:bCs/>
        </w:rPr>
        <w:t>Secretaría Técnica.</w:t>
      </w:r>
      <w:bookmarkEnd w:id="5"/>
      <w:r w:rsidRPr="00B7370F">
        <w:rPr>
          <w:b/>
          <w:bCs/>
        </w:rPr>
        <w:t> </w:t>
      </w:r>
      <w:r w:rsidRPr="00B7370F">
        <w:t>La Secretaría Técnica del Comité Coordinador será ejercida por un funcionario del nivel asesor adscrito a la Dirección General, quien se encargará de convocar y citar a integrantes e invitados, elaborar el orden del día, llevar el control de asistencia y elaborar las actas de cada sesión.</w:t>
      </w:r>
    </w:p>
    <w:p w:rsidRPr="00B7370F" w:rsidR="00F06EAF" w:rsidP="00F06EAF" w:rsidRDefault="00F06EAF" w14:paraId="2A168B45" w14:textId="77777777">
      <w:pPr>
        <w:jc w:val="both"/>
      </w:pPr>
    </w:p>
    <w:p w:rsidR="00F06EAF" w:rsidP="00F06EAF" w:rsidRDefault="00F06EAF" w14:paraId="7156CDC5" w14:textId="5DA7372D">
      <w:pPr>
        <w:jc w:val="both"/>
      </w:pPr>
      <w:r>
        <w:rPr>
          <w:b/>
          <w:bCs/>
        </w:rPr>
        <w:t xml:space="preserve">Parágrafo. </w:t>
      </w:r>
      <w:r w:rsidRPr="00B7370F">
        <w:t xml:space="preserve">Las actas del Comité Coordinador deberán suscribirse por: (i) </w:t>
      </w:r>
      <w:proofErr w:type="gramStart"/>
      <w:r w:rsidRPr="00B7370F">
        <w:t>Director</w:t>
      </w:r>
      <w:proofErr w:type="gramEnd"/>
      <w:r w:rsidRPr="00B7370F">
        <w:t xml:space="preserve"> (a) General o su designados; (</w:t>
      </w:r>
      <w:proofErr w:type="spellStart"/>
      <w:r w:rsidRPr="00B7370F">
        <w:t>Ii</w:t>
      </w:r>
      <w:proofErr w:type="spellEnd"/>
      <w:r w:rsidRPr="00B7370F">
        <w:t xml:space="preserve">) </w:t>
      </w:r>
      <w:proofErr w:type="gramStart"/>
      <w:r w:rsidRPr="00B7370F">
        <w:t>Subdirector</w:t>
      </w:r>
      <w:proofErr w:type="gramEnd"/>
      <w:r w:rsidRPr="00B7370F">
        <w:t xml:space="preserve"> (a) General; (</w:t>
      </w:r>
      <w:proofErr w:type="spellStart"/>
      <w:r w:rsidRPr="00B7370F">
        <w:t>iii</w:t>
      </w:r>
      <w:proofErr w:type="spellEnd"/>
      <w:r w:rsidRPr="00B7370F">
        <w:t xml:space="preserve">) </w:t>
      </w:r>
      <w:proofErr w:type="gramStart"/>
      <w:r w:rsidRPr="00B7370F">
        <w:t>Secretario</w:t>
      </w:r>
      <w:proofErr w:type="gramEnd"/>
      <w:r w:rsidRPr="00B7370F">
        <w:t xml:space="preserve"> (a) General y (</w:t>
      </w:r>
      <w:proofErr w:type="spellStart"/>
      <w:r w:rsidRPr="00B7370F">
        <w:t>iv</w:t>
      </w:r>
      <w:proofErr w:type="spellEnd"/>
      <w:r w:rsidRPr="00B7370F">
        <w:t xml:space="preserve">) </w:t>
      </w:r>
      <w:proofErr w:type="gramStart"/>
      <w:r w:rsidRPr="00B7370F">
        <w:t>Funcionario</w:t>
      </w:r>
      <w:proofErr w:type="gramEnd"/>
      <w:r w:rsidRPr="00B7370F">
        <w:t xml:space="preserve"> del nivel asesor que ejerza la secretaría técnica de esta instancia.</w:t>
      </w:r>
    </w:p>
    <w:p w:rsidRPr="00B7370F" w:rsidR="00F06EAF" w:rsidP="00F06EAF" w:rsidRDefault="00F06EAF" w14:paraId="2054540D" w14:textId="77777777">
      <w:pPr>
        <w:jc w:val="both"/>
      </w:pPr>
    </w:p>
    <w:p w:rsidR="00F06EAF" w:rsidP="00F06EAF" w:rsidRDefault="00F06EAF" w14:paraId="2A20FBEC" w14:textId="129695A9">
      <w:pPr>
        <w:jc w:val="both"/>
      </w:pPr>
      <w:bookmarkStart w:name="7" w:id="6"/>
      <w:r>
        <w:rPr>
          <w:b/>
          <w:bCs/>
        </w:rPr>
        <w:t>Artículo</w:t>
      </w:r>
      <w:r w:rsidRPr="00B7370F">
        <w:rPr>
          <w:b/>
          <w:bCs/>
        </w:rPr>
        <w:t xml:space="preserve"> </w:t>
      </w:r>
      <w:r w:rsidRPr="00805425">
        <w:rPr>
          <w:b/>
          <w:bCs/>
        </w:rPr>
        <w:t>7o</w:t>
      </w:r>
      <w:r w:rsidRPr="00B7370F">
        <w:rPr>
          <w:b/>
          <w:bCs/>
        </w:rPr>
        <w:t>.</w:t>
      </w:r>
      <w:r w:rsidRPr="00F06EAF">
        <w:rPr>
          <w:b/>
          <w:bCs/>
        </w:rPr>
        <w:t xml:space="preserve"> </w:t>
      </w:r>
      <w:r w:rsidRPr="00F06EAF">
        <w:rPr>
          <w:b/>
          <w:bCs/>
        </w:rPr>
        <w:t>Vigencia</w:t>
      </w:r>
      <w:r>
        <w:t xml:space="preserve">. </w:t>
      </w:r>
      <w:bookmarkEnd w:id="6"/>
      <w:r w:rsidRPr="00B7370F">
        <w:t>La presente Resolución rige a partir de la fecha de su expedición.</w:t>
      </w:r>
    </w:p>
    <w:p w:rsidRPr="00B7370F" w:rsidR="00F06EAF" w:rsidP="00F06EAF" w:rsidRDefault="00F06EAF" w14:paraId="4E6D623A" w14:textId="77777777">
      <w:pPr>
        <w:jc w:val="both"/>
      </w:pPr>
    </w:p>
    <w:p w:rsidR="00F06EAF" w:rsidP="00F06EAF" w:rsidRDefault="00F06EAF" w14:paraId="555E2E93" w14:textId="1D15D52C">
      <w:pPr>
        <w:jc w:val="center"/>
        <w:rPr>
          <w:b/>
          <w:bCs/>
        </w:rPr>
      </w:pPr>
      <w:r w:rsidRPr="00B7370F">
        <w:rPr>
          <w:b/>
          <w:bCs/>
        </w:rPr>
        <w:t>COMUN</w:t>
      </w:r>
      <w:r>
        <w:rPr>
          <w:b/>
          <w:bCs/>
        </w:rPr>
        <w:t>Í</w:t>
      </w:r>
      <w:r w:rsidRPr="00B7370F">
        <w:rPr>
          <w:b/>
          <w:bCs/>
        </w:rPr>
        <w:t>QUESE Y CÚMPLASE</w:t>
      </w:r>
    </w:p>
    <w:p w:rsidRPr="00B7370F" w:rsidR="00F06EAF" w:rsidP="00F06EAF" w:rsidRDefault="00F06EAF" w14:paraId="0B0D53F9" w14:textId="77777777">
      <w:pPr>
        <w:jc w:val="center"/>
      </w:pPr>
    </w:p>
    <w:p w:rsidR="00F06EAF" w:rsidP="00F06EAF" w:rsidRDefault="00F06EAF" w14:paraId="192D9FA3" w14:textId="3639208D">
      <w:pPr>
        <w:jc w:val="center"/>
      </w:pPr>
      <w:r w:rsidRPr="00B7370F">
        <w:t>Dada en Bogotá, D.C, a los</w:t>
      </w:r>
      <w:r>
        <w:t xml:space="preserve"> </w:t>
      </w:r>
      <w:r>
        <w:t>XX</w:t>
      </w:r>
      <w:r>
        <w:t xml:space="preserve"> del mes de septiembre de 202</w:t>
      </w:r>
      <w:r>
        <w:t>X</w:t>
      </w:r>
    </w:p>
    <w:p w:rsidRPr="00B7370F" w:rsidR="00F06EAF" w:rsidP="00F06EAF" w:rsidRDefault="00F06EAF" w14:paraId="5AA777B1" w14:textId="77777777">
      <w:pPr>
        <w:jc w:val="center"/>
      </w:pPr>
    </w:p>
    <w:p w:rsidR="00F06EAF" w:rsidP="00F06EAF" w:rsidRDefault="00F06EAF" w14:paraId="0651E8B7" w14:textId="45C269F0">
      <w:pPr>
        <w:jc w:val="center"/>
        <w:rPr>
          <w:b/>
          <w:bCs/>
        </w:rPr>
      </w:pPr>
      <w:r>
        <w:rPr>
          <w:b/>
          <w:bCs/>
        </w:rPr>
        <w:t xml:space="preserve">XXXX </w:t>
      </w:r>
      <w:proofErr w:type="spellStart"/>
      <w:r>
        <w:rPr>
          <w:b/>
          <w:bCs/>
        </w:rPr>
        <w:t>XXXX</w:t>
      </w:r>
      <w:proofErr w:type="spellEnd"/>
      <w:r>
        <w:rPr>
          <w:b/>
          <w:bCs/>
        </w:rPr>
        <w:t xml:space="preserve"> XXXXXX</w:t>
      </w:r>
    </w:p>
    <w:p w:rsidRPr="00B7370F" w:rsidR="00F06EAF" w:rsidP="00F06EAF" w:rsidRDefault="00F06EAF" w14:paraId="6BFFCE57" w14:textId="77777777">
      <w:pPr>
        <w:jc w:val="center"/>
      </w:pPr>
    </w:p>
    <w:p w:rsidRPr="00164FCB" w:rsidR="00F06EAF" w:rsidP="00F06EAF" w:rsidRDefault="00F06EAF" w14:paraId="0F596650" w14:textId="77777777">
      <w:pPr>
        <w:jc w:val="center"/>
      </w:pPr>
      <w:r w:rsidRPr="00B7370F">
        <w:t>DIRECTORA GENERAL</w:t>
      </w:r>
    </w:p>
    <w:p w:rsidR="00F06EAF" w:rsidP="00F06EAF" w:rsidRDefault="00F06EAF" w14:paraId="76404030" w14:textId="77777777">
      <w:pPr>
        <w:jc w:val="both"/>
      </w:pPr>
    </w:p>
    <w:sectPr w:rsidR="00F06EAF" w:rsidSect="004D6184">
      <w:headerReference w:type="default" r:id="rId8"/>
      <w:footerReference w:type="default" r:id="rId9"/>
      <w:pgSz w:w="12240" w:h="20160" w:orient="portrait" w:code="5"/>
      <w:pgMar w:top="2694" w:right="1134" w:bottom="2410" w:left="1701" w:header="1531"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E309C" w:rsidP="00B92FB1" w:rsidRDefault="007E309C" w14:paraId="5C5CF5EB" w14:textId="77777777">
      <w:r>
        <w:separator/>
      </w:r>
    </w:p>
  </w:endnote>
  <w:endnote w:type="continuationSeparator" w:id="0">
    <w:p w:rsidR="007E309C" w:rsidP="00B92FB1" w:rsidRDefault="007E309C" w14:paraId="12584BF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16sdtfl w16du wp14">
  <w:p w:rsidR="00B92FB1" w:rsidP="007273C3" w:rsidRDefault="007273C3" w14:paraId="666AA5E3" w14:textId="0A87B127">
    <w:pPr>
      <w:jc w:val="right"/>
    </w:pPr>
    <w:r>
      <w:t xml:space="preserve">Página </w:t>
    </w:r>
    <w:r>
      <w:rPr>
        <w:b/>
        <w:bCs/>
      </w:rPr>
      <w:fldChar w:fldCharType="begin"/>
    </w:r>
    <w:r>
      <w:rPr>
        <w:b/>
        <w:bCs/>
      </w:rPr>
      <w:instrText>PAGE  \* Arabic  \* MERGEFORMAT</w:instrText>
    </w:r>
    <w:r>
      <w:rPr>
        <w:b/>
        <w:bCs/>
      </w:rPr>
      <w:fldChar w:fldCharType="separate"/>
    </w:r>
    <w:r>
      <w:rPr>
        <w:b/>
        <w:bCs/>
      </w:rPr>
      <w:t>1</w:t>
    </w:r>
    <w:r>
      <w:rPr>
        <w:b/>
        <w:bCs/>
      </w:rPr>
      <w:fldChar w:fldCharType="end"/>
    </w:r>
    <w:r>
      <w:t xml:space="preserve"> de </w:t>
    </w:r>
    <w:r>
      <w:rPr>
        <w:b/>
        <w:bCs/>
      </w:rPr>
      <w:fldChar w:fldCharType="begin"/>
    </w:r>
    <w:r>
      <w:rPr>
        <w:b/>
        <w:bCs/>
      </w:rPr>
      <w:instrText>NUMPAGES  \* Arabic  \* MERGEFORMAT</w:instrText>
    </w:r>
    <w:r>
      <w:rPr>
        <w:b/>
        <w:bCs/>
      </w:rPr>
      <w:fldChar w:fldCharType="separate"/>
    </w:r>
    <w:r>
      <w:rPr>
        <w:b/>
        <w:bCs/>
      </w:rPr>
      <w:t>2</w:t>
    </w:r>
    <w:r>
      <w:rPr>
        <w:b/>
        <w:bCs/>
      </w:rPr>
      <w:fldChar w:fldCharType="end"/>
    </w:r>
    <w:r w:rsidR="001614AD">
      <w:rPr>
        <w:noProof/>
      </w:rPr>
      <mc:AlternateContent>
        <mc:Choice Requires="wps">
          <w:drawing>
            <wp:anchor distT="45720" distB="45720" distL="114300" distR="114300" simplePos="0" relativeHeight="251657728" behindDoc="1" locked="0" layoutInCell="1" allowOverlap="1" wp14:anchorId="7E70C6F5" wp14:editId="0EEE58F8">
              <wp:simplePos x="0" y="0"/>
              <wp:positionH relativeFrom="column">
                <wp:posOffset>2815590</wp:posOffset>
              </wp:positionH>
              <wp:positionV relativeFrom="paragraph">
                <wp:posOffset>165735</wp:posOffset>
              </wp:positionV>
              <wp:extent cx="3303270" cy="369570"/>
              <wp:effectExtent l="0" t="3810" r="0" b="0"/>
              <wp:wrapNone/>
              <wp:docPr id="14904544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621E1D" w:rsidR="007148BE" w:rsidP="007148BE" w:rsidRDefault="007148BE" w14:paraId="5B64114D" w14:textId="77777777">
                          <w:pPr>
                            <w:jc w:val="center"/>
                            <w:rPr>
                              <w:rFonts w:cs="Arial"/>
                              <w:color w:val="595959"/>
                              <w:sz w:val="18"/>
                              <w:szCs w:val="18"/>
                            </w:rPr>
                          </w:pPr>
                          <w:r w:rsidRPr="00621E1D">
                            <w:rPr>
                              <w:rFonts w:cs="Arial"/>
                              <w:color w:val="595959"/>
                              <w:sz w:val="18"/>
                              <w:szCs w:val="18"/>
                            </w:rPr>
                            <w:t>Línea gratuita nacional ICBF</w:t>
                          </w:r>
                        </w:p>
                        <w:p w:rsidRPr="00621E1D" w:rsidR="007148BE" w:rsidP="007148BE" w:rsidRDefault="007148BE" w14:paraId="28F8AC9D" w14:textId="77777777">
                          <w:pPr>
                            <w:jc w:val="center"/>
                            <w:rPr>
                              <w:rFonts w:cs="Arial"/>
                              <w:color w:val="595959"/>
                              <w:sz w:val="18"/>
                              <w:szCs w:val="18"/>
                            </w:rPr>
                          </w:pPr>
                          <w:r w:rsidRPr="00621E1D">
                            <w:rPr>
                              <w:rFonts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w14:anchorId="216D7126">
            <v:shapetype id="_x0000_t202" coordsize="21600,21600" o:spt="202" path="m,l,21600r21600,l21600,xe" w14:anchorId="7E70C6F5">
              <v:stroke joinstyle="miter"/>
              <v:path gradientshapeok="t" o:connecttype="rect"/>
            </v:shapetype>
            <v:shape id="Cuadro de texto 2" style="position:absolute;left:0;text-align:left;margin-left:221.7pt;margin-top:13.05pt;width:260.1pt;height:29.1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">
              <v:textbox style="mso-fit-shape-to-text:t">
                <w:txbxContent>
                  <w:p w:rsidRPr="00621E1D" w:rsidR="007148BE" w:rsidP="007148BE" w:rsidRDefault="007148BE" w14:paraId="3905B03A" w14:textId="77777777">
                    <w:pPr>
                      <w:jc w:val="center"/>
                      <w:rPr>
                        <w:rFonts w:cs="Arial"/>
                        <w:color w:val="595959"/>
                        <w:sz w:val="18"/>
                        <w:szCs w:val="18"/>
                      </w:rPr>
                    </w:pPr>
                    <w:r w:rsidRPr="00621E1D">
                      <w:rPr>
                        <w:rFonts w:cs="Arial"/>
                        <w:color w:val="595959"/>
                        <w:sz w:val="18"/>
                        <w:szCs w:val="18"/>
                      </w:rPr>
                      <w:t>Línea gratuita nacional ICBF</w:t>
                    </w:r>
                  </w:p>
                  <w:p w:rsidRPr="00621E1D" w:rsidR="007148BE" w:rsidP="007148BE" w:rsidRDefault="007148BE" w14:paraId="2F1FF9B8" w14:textId="77777777">
                    <w:pPr>
                      <w:jc w:val="center"/>
                      <w:rPr>
                        <w:rFonts w:cs="Arial"/>
                        <w:color w:val="595959"/>
                        <w:sz w:val="18"/>
                        <w:szCs w:val="18"/>
                      </w:rPr>
                    </w:pPr>
                    <w:r w:rsidRPr="00621E1D">
                      <w:rPr>
                        <w:rFonts w:cs="Arial"/>
                        <w:color w:val="595959"/>
                        <w:sz w:val="18"/>
                        <w:szCs w:val="18"/>
                      </w:rPr>
                      <w:t>01 8000 91 8080</w:t>
                    </w:r>
                  </w:p>
                </w:txbxContent>
              </v:textbox>
            </v:shape>
          </w:pict>
        </mc:Fallback>
      </mc:AlternateContent>
    </w:r>
    <w:r w:rsidR="001614AD">
      <w:rPr>
        <w:noProof/>
      </w:rPr>
      <mc:AlternateContent>
        <mc:Choice Requires="wps">
          <w:drawing>
            <wp:anchor distT="45720" distB="45720" distL="114300" distR="114300" simplePos="0" relativeHeight="251658752" behindDoc="1" locked="0" layoutInCell="1" allowOverlap="1" wp14:anchorId="478DAFFF" wp14:editId="0C379984">
              <wp:simplePos x="0" y="0"/>
              <wp:positionH relativeFrom="column">
                <wp:posOffset>-451485</wp:posOffset>
              </wp:positionH>
              <wp:positionV relativeFrom="paragraph">
                <wp:posOffset>165735</wp:posOffset>
              </wp:positionV>
              <wp:extent cx="3253740" cy="347345"/>
              <wp:effectExtent l="0" t="3810" r="0" b="0"/>
              <wp:wrapNone/>
              <wp:docPr id="11997249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BC0789" w:rsidR="00ED62E4" w:rsidP="00ED62E4" w:rsidRDefault="009B132D" w14:paraId="6F23459F" w14:textId="18070478">
                          <w:pPr>
                            <w:autoSpaceDE w:val="0"/>
                            <w:autoSpaceDN w:val="0"/>
                            <w:adjustRightInd w:val="0"/>
                            <w:jc w:val="center"/>
                            <w:rPr>
                              <w:rFonts w:ascii="Arial" w:hAnsi="Arial" w:cs="Arial"/>
                              <w:color w:val="595959"/>
                              <w:sz w:val="16"/>
                              <w:szCs w:val="16"/>
                            </w:rPr>
                          </w:pPr>
                          <w:r>
                            <w:rPr>
                              <w:rFonts w:ascii="Arial" w:hAnsi="Arial" w:cs="Arial"/>
                              <w:color w:val="595959"/>
                              <w:sz w:val="16"/>
                              <w:szCs w:val="16"/>
                            </w:rPr>
                            <w:t>Sede de la Dirección General</w:t>
                          </w:r>
                        </w:p>
                        <w:p w:rsidRPr="00621E1D" w:rsidR="007148BE" w:rsidP="007148BE" w:rsidRDefault="007148BE" w14:paraId="3732CAE4" w14:textId="77777777">
                          <w:pPr>
                            <w:autoSpaceDE w:val="0"/>
                            <w:autoSpaceDN w:val="0"/>
                            <w:adjustRightInd w:val="0"/>
                            <w:jc w:val="center"/>
                            <w:rPr>
                              <w:rFonts w:cs="Arial"/>
                              <w:color w:val="595959"/>
                              <w:sz w:val="18"/>
                              <w:szCs w:val="18"/>
                            </w:rPr>
                          </w:pPr>
                          <w:r w:rsidRPr="00621E1D">
                            <w:rPr>
                              <w:rFonts w:cs="Arial"/>
                              <w:color w:val="595959"/>
                              <w:sz w:val="18"/>
                              <w:szCs w:val="18"/>
                            </w:rPr>
                            <w:t xml:space="preserve">Teléfono: </w:t>
                          </w:r>
                          <w:r w:rsidR="00ED62E4">
                            <w:rPr>
                              <w:rFonts w:cs="Arial"/>
                              <w:color w:val="595959"/>
                              <w:sz w:val="18"/>
                              <w:szCs w:val="18"/>
                            </w:rPr>
                            <w:t xml:space="preserve">4377630 </w:t>
                          </w:r>
                          <w:r w:rsidRPr="007148BE">
                            <w:rPr>
                              <w:rFonts w:cs="Arial"/>
                              <w:color w:val="595959"/>
                              <w:sz w:val="18"/>
                              <w:szCs w:val="18"/>
                            </w:rPr>
                            <w:t>-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w14:anchorId="1E07B7DE">
            <v:shape id="_x0000_s1028" style="position:absolute;left:0;text-align:left;margin-left:-35.55pt;margin-top:13.05pt;width:256.2pt;height:27.35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" w14:anchorId="478DAFFF">
              <v:textbox style="mso-fit-shape-to-text:t">
                <w:txbxContent>
                  <w:p w:rsidRPr="00BC0789" w:rsidR="00ED62E4" w:rsidP="00ED62E4" w:rsidRDefault="009B132D" w14:paraId="59C6B607" w14:textId="18070478">
                    <w:pPr>
                      <w:autoSpaceDE w:val="0"/>
                      <w:autoSpaceDN w:val="0"/>
                      <w:adjustRightInd w:val="0"/>
                      <w:jc w:val="center"/>
                      <w:rPr>
                        <w:rFonts w:ascii="Arial" w:hAnsi="Arial" w:cs="Arial"/>
                        <w:color w:val="595959"/>
                        <w:sz w:val="16"/>
                        <w:szCs w:val="16"/>
                      </w:rPr>
                    </w:pPr>
                    <w:r>
                      <w:rPr>
                        <w:rFonts w:ascii="Arial" w:hAnsi="Arial" w:cs="Arial"/>
                        <w:color w:val="595959"/>
                        <w:sz w:val="16"/>
                        <w:szCs w:val="16"/>
                      </w:rPr>
                      <w:t>Sede de la Dirección General</w:t>
                    </w:r>
                  </w:p>
                  <w:p w:rsidRPr="00621E1D" w:rsidR="007148BE" w:rsidP="007148BE" w:rsidRDefault="007148BE" w14:paraId="431DFD49" w14:textId="77777777">
                    <w:pPr>
                      <w:autoSpaceDE w:val="0"/>
                      <w:autoSpaceDN w:val="0"/>
                      <w:adjustRightInd w:val="0"/>
                      <w:jc w:val="center"/>
                      <w:rPr>
                        <w:rFonts w:cs="Arial"/>
                        <w:color w:val="595959"/>
                        <w:sz w:val="18"/>
                        <w:szCs w:val="18"/>
                      </w:rPr>
                    </w:pPr>
                    <w:r w:rsidRPr="00621E1D">
                      <w:rPr>
                        <w:rFonts w:cs="Arial"/>
                        <w:color w:val="595959"/>
                        <w:sz w:val="18"/>
                        <w:szCs w:val="18"/>
                      </w:rPr>
                      <w:t xml:space="preserve">Teléfono: </w:t>
                    </w:r>
                    <w:r w:rsidR="00ED62E4">
                      <w:rPr>
                        <w:rFonts w:cs="Arial"/>
                        <w:color w:val="595959"/>
                        <w:sz w:val="18"/>
                        <w:szCs w:val="18"/>
                      </w:rPr>
                      <w:t xml:space="preserve">4377630 </w:t>
                    </w:r>
                    <w:r w:rsidRPr="007148BE">
                      <w:rPr>
                        <w:rFonts w:cs="Arial"/>
                        <w:color w:val="595959"/>
                        <w:sz w:val="18"/>
                        <w:szCs w:val="18"/>
                      </w:rPr>
                      <w:t>- Colombia</w:t>
                    </w:r>
                  </w:p>
                </w:txbxContent>
              </v:textbox>
            </v:shape>
          </w:pict>
        </mc:Fallback>
      </mc:AlternateContent>
    </w:r>
    <w:r w:rsidR="001614AD">
      <w:rPr>
        <w:noProof/>
      </w:rPr>
      <w:drawing>
        <wp:anchor distT="0" distB="0" distL="114300" distR="114300" simplePos="0" relativeHeight="251655680" behindDoc="1" locked="0" layoutInCell="1" allowOverlap="1" wp14:anchorId="21A5A161" wp14:editId="34086169">
          <wp:simplePos x="0" y="0"/>
          <wp:positionH relativeFrom="column">
            <wp:posOffset>-1080135</wp:posOffset>
          </wp:positionH>
          <wp:positionV relativeFrom="paragraph">
            <wp:posOffset>-526415</wp:posOffset>
          </wp:positionV>
          <wp:extent cx="7759700" cy="1423670"/>
          <wp:effectExtent l="0" t="0" r="0" b="0"/>
          <wp:wrapNone/>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B92FB1">
      <w:t xml:space="preserve">                                                </w:t>
    </w:r>
  </w:p>
  <w:p w:rsidR="00B92FB1" w:rsidP="00001461" w:rsidRDefault="00001461" w14:paraId="246AF2BF" w14:textId="022BA8F3">
    <w:pPr>
      <w:tabs>
        <w:tab w:val="left" w:pos="13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E309C" w:rsidP="00B92FB1" w:rsidRDefault="007E309C" w14:paraId="7AFFBF77" w14:textId="77777777">
      <w:r>
        <w:separator/>
      </w:r>
    </w:p>
  </w:footnote>
  <w:footnote w:type="continuationSeparator" w:id="0">
    <w:p w:rsidR="007E309C" w:rsidP="00B92FB1" w:rsidRDefault="007E309C" w14:paraId="6B34FDDC"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B92FB1" w:rsidP="3DCBF0FA" w:rsidRDefault="009B132D" w14:paraId="0B94894B" w14:textId="5EBA1DB0">
    <w:pPr>
      <w:pStyle w:val="Encabezado"/>
      <w:tabs>
        <w:tab w:val="clear" w:pos="8504"/>
        <w:tab w:val="right" w:pos="9214"/>
      </w:tabs>
      <w:ind w:right="-568"/>
      <w:jc w:val="center"/>
      <w:rPr>
        <w:rFonts w:eastAsia="Times New Roman" w:cs="Arial"/>
        <w:b w:val="1"/>
        <w:bCs w:val="1"/>
        <w:color w:val="000000"/>
        <w:lang w:eastAsia="es-CO"/>
      </w:rPr>
    </w:pPr>
    <w:r>
      <w:rPr>
        <w:noProof/>
      </w:rPr>
      <w:drawing>
        <wp:anchor distT="0" distB="0" distL="114300" distR="114300" simplePos="0" relativeHeight="251656704" behindDoc="1" locked="0" layoutInCell="1" allowOverlap="1" wp14:anchorId="74DDDCE9" wp14:editId="76D7843F">
          <wp:simplePos x="0" y="0"/>
          <wp:positionH relativeFrom="column">
            <wp:posOffset>-1070610</wp:posOffset>
          </wp:positionH>
          <wp:positionV relativeFrom="paragraph">
            <wp:posOffset>-972185</wp:posOffset>
          </wp:positionV>
          <wp:extent cx="7750175" cy="1466850"/>
          <wp:effectExtent l="0" t="0" r="3175" b="0"/>
          <wp:wrapNone/>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614AD">
      <w:rPr>
        <w:noProof/>
      </w:rPr>
      <mc:AlternateContent>
        <mc:Choice Requires="wps">
          <w:drawing>
            <wp:anchor distT="45720" distB="45720" distL="114300" distR="114300" simplePos="0" relativeHeight="251659776" behindDoc="0" locked="0" layoutInCell="1" allowOverlap="1" wp14:anchorId="1B826809" wp14:editId="096D8D2D">
              <wp:simplePos x="0" y="0"/>
              <wp:positionH relativeFrom="margin">
                <wp:posOffset>-575310</wp:posOffset>
              </wp:positionH>
              <wp:positionV relativeFrom="paragraph">
                <wp:posOffset>-686435</wp:posOffset>
              </wp:positionV>
              <wp:extent cx="3895725" cy="990600"/>
              <wp:effectExtent l="0" t="0" r="0" b="0"/>
              <wp:wrapSquare wrapText="bothSides"/>
              <wp:docPr id="1443152622"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990600"/>
                      </a:xfrm>
                      <a:prstGeom prst="rect">
                        <a:avLst/>
                      </a:prstGeom>
                      <a:noFill/>
                      <a:ln>
                        <a:noFill/>
                      </a:ln>
                    </wps:spPr>
                    <wps:txbx>
                      <w:txbxContent>
                        <w:p w:rsidRPr="00831A6C" w:rsidR="00ED62E4" w:rsidP="00ED62E4" w:rsidRDefault="00ED62E4" w14:paraId="6A2CD49C" w14:textId="77777777">
                          <w:pPr>
                            <w:rPr>
                              <w:rFonts w:cs="Arial"/>
                              <w:b/>
                              <w:color w:val="000000"/>
                              <w:szCs w:val="24"/>
                            </w:rPr>
                          </w:pPr>
                          <w:r w:rsidRPr="00831A6C">
                            <w:rPr>
                              <w:rFonts w:cs="Arial"/>
                              <w:b/>
                              <w:color w:val="000000"/>
                              <w:szCs w:val="24"/>
                            </w:rPr>
                            <w:t>Instituto Colombiano de Bienestar Familiar</w:t>
                          </w:r>
                        </w:p>
                        <w:p w:rsidRPr="00831A6C" w:rsidR="00ED62E4" w:rsidP="00ED62E4" w:rsidRDefault="00ED62E4" w14:paraId="54E564B9" w14:textId="77777777">
                          <w:pPr>
                            <w:rPr>
                              <w:rFonts w:cs="Arial"/>
                              <w:color w:val="808080"/>
                              <w:szCs w:val="24"/>
                            </w:rPr>
                          </w:pPr>
                          <w:r w:rsidRPr="00831A6C">
                            <w:rPr>
                              <w:rFonts w:cs="Arial"/>
                              <w:color w:val="808080"/>
                              <w:szCs w:val="24"/>
                            </w:rPr>
                            <w:t>Cecilia De la Fuente de Lleras</w:t>
                          </w:r>
                        </w:p>
                        <w:p w:rsidRPr="00831A6C" w:rsidR="00ED62E4" w:rsidP="00ED62E4" w:rsidRDefault="009B132D" w14:paraId="7F55F74D" w14:textId="0C2EA4E6">
                          <w:pPr>
                            <w:rPr>
                              <w:rFonts w:cs="Arial"/>
                              <w:b/>
                              <w:color w:val="000000"/>
                              <w:szCs w:val="24"/>
                            </w:rPr>
                          </w:pPr>
                          <w:r>
                            <w:rPr>
                              <w:rFonts w:cs="Arial"/>
                              <w:b/>
                              <w:color w:val="000000"/>
                              <w:szCs w:val="24"/>
                            </w:rPr>
                            <w:t>Dirección General</w:t>
                          </w:r>
                        </w:p>
                        <w:p w:rsidRPr="00831A6C" w:rsidR="00ED62E4" w:rsidP="009B132D" w:rsidRDefault="009B132D" w14:paraId="537E93A5" w14:textId="5CBF180E">
                          <w:pPr>
                            <w:rPr>
                              <w:rFonts w:cs="Arial"/>
                              <w:b/>
                              <w:color w:val="000000"/>
                              <w:szCs w:val="24"/>
                            </w:rPr>
                          </w:pPr>
                          <w:r>
                            <w:rPr>
                              <w:rFonts w:cs="Arial"/>
                              <w:b/>
                              <w:color w:val="000000"/>
                              <w:szCs w:val="24"/>
                            </w:rPr>
                            <w:t>Pública</w:t>
                          </w:r>
                        </w:p>
                        <w:p w:rsidR="00ED62E4" w:rsidP="00ED62E4" w:rsidRDefault="00ED62E4" w14:paraId="39F2FAB5" w14:textId="77777777">
                          <w:pPr>
                            <w:rPr>
                              <w:rFonts w:ascii="Arial" w:hAnsi="Arial" w:cs="Arial"/>
                              <w:b/>
                              <w:color w:val="000000"/>
                              <w:sz w:val="24"/>
                              <w:szCs w:val="24"/>
                            </w:rPr>
                          </w:pPr>
                        </w:p>
                        <w:p w:rsidRPr="007374F9" w:rsidR="00ED62E4" w:rsidP="00ED62E4" w:rsidRDefault="00ED62E4" w14:paraId="3988BC75" w14:textId="77777777">
                          <w:pPr>
                            <w:rPr>
                              <w:rFonts w:ascii="Arial" w:hAnsi="Arial" w:cs="Arial"/>
                              <w:b/>
                              <w:color w:val="000000"/>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655F646D">
            <v:shapetype id="_x0000_t202" coordsize="21600,21600" o:spt="202" path="m,l,21600r21600,l21600,xe" w14:anchorId="1B826809">
              <v:stroke joinstyle="miter"/>
              <v:path gradientshapeok="t" o:connecttype="rect"/>
            </v:shapetype>
            <v:shape id="Cuadro de texto 3" style="position:absolute;margin-left:-45.3pt;margin-top:-54.05pt;width:306.75pt;height:78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">
              <v:textbox>
                <w:txbxContent>
                  <w:p w:rsidRPr="00831A6C" w:rsidR="00ED62E4" w:rsidP="00ED62E4" w:rsidRDefault="00ED62E4" w14:paraId="59CFCCE8" w14:textId="77777777">
                    <w:pPr>
                      <w:rPr>
                        <w:rFonts w:cs="Arial"/>
                        <w:b/>
                        <w:color w:val="000000"/>
                        <w:szCs w:val="24"/>
                      </w:rPr>
                    </w:pPr>
                    <w:r w:rsidRPr="00831A6C">
                      <w:rPr>
                        <w:rFonts w:cs="Arial"/>
                        <w:b/>
                        <w:color w:val="000000"/>
                        <w:szCs w:val="24"/>
                      </w:rPr>
                      <w:t>Instituto Colombiano de Bienestar Familiar</w:t>
                    </w:r>
                  </w:p>
                  <w:p w:rsidRPr="00831A6C" w:rsidR="00ED62E4" w:rsidP="00ED62E4" w:rsidRDefault="00ED62E4" w14:paraId="643CA3D0" w14:textId="77777777">
                    <w:pPr>
                      <w:rPr>
                        <w:rFonts w:cs="Arial"/>
                        <w:color w:val="808080"/>
                        <w:szCs w:val="24"/>
                      </w:rPr>
                    </w:pPr>
                    <w:r w:rsidRPr="00831A6C">
                      <w:rPr>
                        <w:rFonts w:cs="Arial"/>
                        <w:color w:val="808080"/>
                        <w:szCs w:val="24"/>
                      </w:rPr>
                      <w:t>Cecilia De la Fuente de Lleras</w:t>
                    </w:r>
                  </w:p>
                  <w:p w:rsidRPr="00831A6C" w:rsidR="00ED62E4" w:rsidP="00ED62E4" w:rsidRDefault="009B132D" w14:paraId="0F8A25B9" w14:textId="0C2EA4E6">
                    <w:pPr>
                      <w:rPr>
                        <w:rFonts w:cs="Arial"/>
                        <w:b/>
                        <w:color w:val="000000"/>
                        <w:szCs w:val="24"/>
                      </w:rPr>
                    </w:pPr>
                    <w:r>
                      <w:rPr>
                        <w:rFonts w:cs="Arial"/>
                        <w:b/>
                        <w:color w:val="000000"/>
                        <w:szCs w:val="24"/>
                      </w:rPr>
                      <w:t>Dirección General</w:t>
                    </w:r>
                  </w:p>
                  <w:p w:rsidRPr="00831A6C" w:rsidR="00ED62E4" w:rsidP="009B132D" w:rsidRDefault="009B132D" w14:paraId="54D20C98" w14:textId="5CBF180E">
                    <w:pPr>
                      <w:rPr>
                        <w:rFonts w:cs="Arial"/>
                        <w:b/>
                        <w:color w:val="000000"/>
                        <w:szCs w:val="24"/>
                      </w:rPr>
                    </w:pPr>
                    <w:r>
                      <w:rPr>
                        <w:rFonts w:cs="Arial"/>
                        <w:b/>
                        <w:color w:val="000000"/>
                        <w:szCs w:val="24"/>
                      </w:rPr>
                      <w:t>Pública</w:t>
                    </w:r>
                  </w:p>
                  <w:p w:rsidR="00ED62E4" w:rsidP="00ED62E4" w:rsidRDefault="00ED62E4" w14:paraId="672A6659" w14:textId="77777777">
                    <w:pPr>
                      <w:rPr>
                        <w:rFonts w:ascii="Arial" w:hAnsi="Arial" w:cs="Arial"/>
                        <w:b/>
                        <w:color w:val="000000"/>
                        <w:sz w:val="24"/>
                        <w:szCs w:val="24"/>
                      </w:rPr>
                    </w:pPr>
                  </w:p>
                  <w:p w:rsidRPr="007374F9" w:rsidR="00ED62E4" w:rsidP="00ED62E4" w:rsidRDefault="00ED62E4" w14:paraId="0A37501D" w14:textId="77777777">
                    <w:pPr>
                      <w:rPr>
                        <w:rFonts w:ascii="Arial" w:hAnsi="Arial" w:cs="Arial"/>
                        <w:b/>
                        <w:color w:val="000000"/>
                        <w:sz w:val="24"/>
                        <w:szCs w:val="24"/>
                      </w:rPr>
                    </w:pPr>
                  </w:p>
                </w:txbxContent>
              </v:textbox>
              <w10:wrap type="square" anchorx="margin"/>
            </v:shape>
          </w:pict>
        </mc:Fallback>
      </mc:AlternateContent>
    </w:r>
    <w:r w:rsidRPr="3DCBF0FA" w:rsidR="3DCBF0FA">
      <w:rPr>
        <w:rFonts w:eastAsia="Times New Roman" w:cs="Arial"/>
        <w:b w:val="1"/>
        <w:bCs w:val="1"/>
        <w:color w:val="000000" w:themeColor="text1" w:themeTint="FF" w:themeShade="FF"/>
        <w:lang w:eastAsia="es-CO"/>
      </w:rPr>
      <w:t>RESOLUCIÓN No.</w:t>
    </w:r>
  </w:p>
  <w:p w:rsidR="006F121C" w:rsidP="3DCBF0FA" w:rsidRDefault="006F121C" w14:paraId="2EF945A8" w14:textId="77777777">
    <w:pPr>
      <w:autoSpaceDE w:val="0"/>
      <w:autoSpaceDN w:val="0"/>
      <w:adjustRightInd w:val="0"/>
      <w:jc w:val="left"/>
      <w:rPr>
        <w:rFonts w:eastAsia="Times New Roman" w:cs="Arial"/>
        <w:b w:val="1"/>
        <w:bCs w:val="1"/>
        <w:color w:val="000000"/>
        <w:sz w:val="20"/>
        <w:szCs w:val="20"/>
        <w:lang w:eastAsia="es-CO"/>
      </w:rPr>
    </w:pPr>
  </w:p>
  <w:p w:rsidRPr="00B7370F" w:rsidR="00F06EAF" w:rsidP="00F06EAF" w:rsidRDefault="00F06EAF" w14:paraId="3A9505CC" w14:textId="117E37FB">
    <w:pPr>
      <w:jc w:val="center"/>
    </w:pPr>
    <w:r w:rsidRPr="00B7370F">
      <w:t xml:space="preserve">“Por la cual se crea y reglamenta el Comité </w:t>
    </w:r>
    <w:r>
      <w:t xml:space="preserve">Coordinador </w:t>
    </w:r>
    <w:r w:rsidRPr="00B7370F">
      <w:t>del Instituto Colombiano de Bienestar Familiar -ICBF”</w:t>
    </w:r>
  </w:p>
  <w:p w:rsidR="009B132D" w:rsidP="009B132D" w:rsidRDefault="009B132D" w14:paraId="370665FC" w14:textId="5E552394">
    <w:pPr>
      <w:shd w:val="clear" w:color="auto" w:fill="FFFFFF" w:themeFill="background1"/>
      <w:spacing w:line="240" w:lineRule="auto"/>
      <w:jc w:val="center"/>
      <w:rPr>
        <w:rFonts w:ascii="Arial" w:hAnsi="Arial"/>
        <w:i/>
        <w:iCs/>
      </w:rPr>
    </w:pPr>
    <w:r>
      <w:rPr>
        <w:rFonts w:ascii="Arial" w:hAnsi="Arial"/>
        <w:i/>
        <w:iCs/>
      </w:rPr>
      <w:t>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4FDD4"/>
    <w:multiLevelType w:val="hybridMultilevel"/>
    <w:tmpl w:val="2B06163A"/>
    <w:lvl w:ilvl="0" w:tplc="FFFFFFFF">
      <w:start w:val="1"/>
      <w:numFmt w:val="decimal"/>
      <w:lvlText w:val="%1."/>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EE51F8A"/>
    <w:multiLevelType w:val="hybridMultilevel"/>
    <w:tmpl w:val="B178EB82"/>
    <w:lvl w:ilvl="0" w:tplc="1C309E4E">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2" w15:restartNumberingAfterBreak="0">
    <w:nsid w:val="15214C6E"/>
    <w:multiLevelType w:val="hybridMultilevel"/>
    <w:tmpl w:val="09CE9D9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6AB3789"/>
    <w:multiLevelType w:val="hybridMultilevel"/>
    <w:tmpl w:val="7674AC0C"/>
    <w:lvl w:ilvl="0" w:tplc="240A0019">
      <w:start w:val="1"/>
      <w:numFmt w:val="lowerLetter"/>
      <w:lvlText w:val="%1."/>
      <w:lvlJc w:val="left"/>
      <w:pPr>
        <w:ind w:left="1287" w:hanging="360"/>
      </w:pPr>
    </w:lvl>
    <w:lvl w:ilvl="1" w:tplc="240A0019" w:tentative="1">
      <w:start w:val="1"/>
      <w:numFmt w:val="lowerLetter"/>
      <w:lvlText w:val="%2."/>
      <w:lvlJc w:val="left"/>
      <w:pPr>
        <w:ind w:left="2007" w:hanging="360"/>
      </w:pPr>
    </w:lvl>
    <w:lvl w:ilvl="2" w:tplc="240A001B" w:tentative="1">
      <w:start w:val="1"/>
      <w:numFmt w:val="lowerRoman"/>
      <w:lvlText w:val="%3."/>
      <w:lvlJc w:val="right"/>
      <w:pPr>
        <w:ind w:left="2727" w:hanging="180"/>
      </w:pPr>
    </w:lvl>
    <w:lvl w:ilvl="3" w:tplc="240A000F" w:tentative="1">
      <w:start w:val="1"/>
      <w:numFmt w:val="decimal"/>
      <w:lvlText w:val="%4."/>
      <w:lvlJc w:val="left"/>
      <w:pPr>
        <w:ind w:left="3447" w:hanging="360"/>
      </w:pPr>
    </w:lvl>
    <w:lvl w:ilvl="4" w:tplc="240A0019" w:tentative="1">
      <w:start w:val="1"/>
      <w:numFmt w:val="lowerLetter"/>
      <w:lvlText w:val="%5."/>
      <w:lvlJc w:val="left"/>
      <w:pPr>
        <w:ind w:left="4167" w:hanging="360"/>
      </w:pPr>
    </w:lvl>
    <w:lvl w:ilvl="5" w:tplc="240A001B" w:tentative="1">
      <w:start w:val="1"/>
      <w:numFmt w:val="lowerRoman"/>
      <w:lvlText w:val="%6."/>
      <w:lvlJc w:val="right"/>
      <w:pPr>
        <w:ind w:left="4887" w:hanging="180"/>
      </w:pPr>
    </w:lvl>
    <w:lvl w:ilvl="6" w:tplc="240A000F" w:tentative="1">
      <w:start w:val="1"/>
      <w:numFmt w:val="decimal"/>
      <w:lvlText w:val="%7."/>
      <w:lvlJc w:val="left"/>
      <w:pPr>
        <w:ind w:left="5607" w:hanging="360"/>
      </w:pPr>
    </w:lvl>
    <w:lvl w:ilvl="7" w:tplc="240A0019" w:tentative="1">
      <w:start w:val="1"/>
      <w:numFmt w:val="lowerLetter"/>
      <w:lvlText w:val="%8."/>
      <w:lvlJc w:val="left"/>
      <w:pPr>
        <w:ind w:left="6327" w:hanging="360"/>
      </w:pPr>
    </w:lvl>
    <w:lvl w:ilvl="8" w:tplc="240A001B" w:tentative="1">
      <w:start w:val="1"/>
      <w:numFmt w:val="lowerRoman"/>
      <w:lvlText w:val="%9."/>
      <w:lvlJc w:val="right"/>
      <w:pPr>
        <w:ind w:left="7047" w:hanging="180"/>
      </w:pPr>
    </w:lvl>
  </w:abstractNum>
  <w:abstractNum w:abstractNumId="4" w15:restartNumberingAfterBreak="0">
    <w:nsid w:val="361F6ED4"/>
    <w:multiLevelType w:val="hybridMultilevel"/>
    <w:tmpl w:val="0A547E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478D3696"/>
    <w:multiLevelType w:val="hybridMultilevel"/>
    <w:tmpl w:val="F1B2C416"/>
    <w:lvl w:ilvl="0" w:tplc="4AF60D64">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90A3FFA"/>
    <w:multiLevelType w:val="multilevel"/>
    <w:tmpl w:val="08D669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B95006B"/>
    <w:multiLevelType w:val="hybridMultilevel"/>
    <w:tmpl w:val="7B74AB0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7129793A"/>
    <w:multiLevelType w:val="hybridMultilevel"/>
    <w:tmpl w:val="F0E29040"/>
    <w:lvl w:ilvl="0" w:tplc="240A0019">
      <w:start w:val="1"/>
      <w:numFmt w:val="lowerLetter"/>
      <w:lvlText w:val="%1."/>
      <w:lvlJc w:val="left"/>
      <w:pPr>
        <w:ind w:left="1287" w:hanging="360"/>
      </w:pPr>
    </w:lvl>
    <w:lvl w:ilvl="1" w:tplc="240A0019" w:tentative="1">
      <w:start w:val="1"/>
      <w:numFmt w:val="lowerLetter"/>
      <w:lvlText w:val="%2."/>
      <w:lvlJc w:val="left"/>
      <w:pPr>
        <w:ind w:left="2007" w:hanging="360"/>
      </w:pPr>
    </w:lvl>
    <w:lvl w:ilvl="2" w:tplc="240A001B" w:tentative="1">
      <w:start w:val="1"/>
      <w:numFmt w:val="lowerRoman"/>
      <w:lvlText w:val="%3."/>
      <w:lvlJc w:val="right"/>
      <w:pPr>
        <w:ind w:left="2727" w:hanging="180"/>
      </w:pPr>
    </w:lvl>
    <w:lvl w:ilvl="3" w:tplc="240A000F" w:tentative="1">
      <w:start w:val="1"/>
      <w:numFmt w:val="decimal"/>
      <w:lvlText w:val="%4."/>
      <w:lvlJc w:val="left"/>
      <w:pPr>
        <w:ind w:left="3447" w:hanging="360"/>
      </w:pPr>
    </w:lvl>
    <w:lvl w:ilvl="4" w:tplc="240A0019" w:tentative="1">
      <w:start w:val="1"/>
      <w:numFmt w:val="lowerLetter"/>
      <w:lvlText w:val="%5."/>
      <w:lvlJc w:val="left"/>
      <w:pPr>
        <w:ind w:left="4167" w:hanging="360"/>
      </w:pPr>
    </w:lvl>
    <w:lvl w:ilvl="5" w:tplc="240A001B" w:tentative="1">
      <w:start w:val="1"/>
      <w:numFmt w:val="lowerRoman"/>
      <w:lvlText w:val="%6."/>
      <w:lvlJc w:val="right"/>
      <w:pPr>
        <w:ind w:left="4887" w:hanging="180"/>
      </w:pPr>
    </w:lvl>
    <w:lvl w:ilvl="6" w:tplc="240A000F" w:tentative="1">
      <w:start w:val="1"/>
      <w:numFmt w:val="decimal"/>
      <w:lvlText w:val="%7."/>
      <w:lvlJc w:val="left"/>
      <w:pPr>
        <w:ind w:left="5607" w:hanging="360"/>
      </w:pPr>
    </w:lvl>
    <w:lvl w:ilvl="7" w:tplc="240A0019" w:tentative="1">
      <w:start w:val="1"/>
      <w:numFmt w:val="lowerLetter"/>
      <w:lvlText w:val="%8."/>
      <w:lvlJc w:val="left"/>
      <w:pPr>
        <w:ind w:left="6327" w:hanging="360"/>
      </w:pPr>
    </w:lvl>
    <w:lvl w:ilvl="8" w:tplc="240A001B" w:tentative="1">
      <w:start w:val="1"/>
      <w:numFmt w:val="lowerRoman"/>
      <w:lvlText w:val="%9."/>
      <w:lvlJc w:val="right"/>
      <w:pPr>
        <w:ind w:left="7047" w:hanging="180"/>
      </w:pPr>
    </w:lvl>
  </w:abstractNum>
  <w:num w:numId="1" w16cid:durableId="762412028">
    <w:abstractNumId w:val="0"/>
    <w:lvlOverride w:ilvl="0">
      <w:startOverride w:val="1"/>
    </w:lvlOverride>
    <w:lvlOverride w:ilvl="1"/>
    <w:lvlOverride w:ilvl="2"/>
    <w:lvlOverride w:ilvl="3"/>
    <w:lvlOverride w:ilvl="4"/>
    <w:lvlOverride w:ilvl="5"/>
    <w:lvlOverride w:ilvl="6"/>
    <w:lvlOverride w:ilvl="7"/>
    <w:lvlOverride w:ilvl="8"/>
  </w:num>
  <w:num w:numId="2" w16cid:durableId="661272836">
    <w:abstractNumId w:val="6"/>
  </w:num>
  <w:num w:numId="3" w16cid:durableId="356852935">
    <w:abstractNumId w:val="3"/>
  </w:num>
  <w:num w:numId="4" w16cid:durableId="1344628852">
    <w:abstractNumId w:val="8"/>
  </w:num>
  <w:num w:numId="5" w16cid:durableId="712072856">
    <w:abstractNumId w:val="5"/>
  </w:num>
  <w:num w:numId="6" w16cid:durableId="651835475">
    <w:abstractNumId w:val="1"/>
  </w:num>
  <w:num w:numId="7" w16cid:durableId="1872955324">
    <w:abstractNumId w:val="7"/>
  </w:num>
  <w:num w:numId="8" w16cid:durableId="131484980">
    <w:abstractNumId w:val="4"/>
  </w:num>
  <w:num w:numId="9" w16cid:durableId="1517842659">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20"/>
  <w:proofState w:spelling="clean" w:grammar="dirty"/>
  <w:trackRevisions w:val="false"/>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507"/>
    <w:rsid w:val="00001461"/>
    <w:rsid w:val="00012022"/>
    <w:rsid w:val="00033C3A"/>
    <w:rsid w:val="0003682A"/>
    <w:rsid w:val="0004035B"/>
    <w:rsid w:val="00041D6F"/>
    <w:rsid w:val="00051689"/>
    <w:rsid w:val="00080258"/>
    <w:rsid w:val="0008758B"/>
    <w:rsid w:val="000900DF"/>
    <w:rsid w:val="00096FEA"/>
    <w:rsid w:val="000C3941"/>
    <w:rsid w:val="000C3EA3"/>
    <w:rsid w:val="000C7B5B"/>
    <w:rsid w:val="000D549E"/>
    <w:rsid w:val="000E0CAB"/>
    <w:rsid w:val="000F25CF"/>
    <w:rsid w:val="0010387F"/>
    <w:rsid w:val="001119CD"/>
    <w:rsid w:val="001218C5"/>
    <w:rsid w:val="0013636F"/>
    <w:rsid w:val="001614AD"/>
    <w:rsid w:val="00181395"/>
    <w:rsid w:val="001B0C76"/>
    <w:rsid w:val="001B5661"/>
    <w:rsid w:val="001C242B"/>
    <w:rsid w:val="001C5706"/>
    <w:rsid w:val="001E1756"/>
    <w:rsid w:val="001E762F"/>
    <w:rsid w:val="001F39FB"/>
    <w:rsid w:val="002356B3"/>
    <w:rsid w:val="00236087"/>
    <w:rsid w:val="0024678E"/>
    <w:rsid w:val="00256BF6"/>
    <w:rsid w:val="00277F79"/>
    <w:rsid w:val="00291836"/>
    <w:rsid w:val="002C0ABC"/>
    <w:rsid w:val="002D7D60"/>
    <w:rsid w:val="002F0AC6"/>
    <w:rsid w:val="002F0F23"/>
    <w:rsid w:val="00372CB3"/>
    <w:rsid w:val="00375B26"/>
    <w:rsid w:val="003823A4"/>
    <w:rsid w:val="00383B97"/>
    <w:rsid w:val="00397C60"/>
    <w:rsid w:val="003A543E"/>
    <w:rsid w:val="003A6456"/>
    <w:rsid w:val="003B10D4"/>
    <w:rsid w:val="003C2C40"/>
    <w:rsid w:val="003C2E1C"/>
    <w:rsid w:val="00403F76"/>
    <w:rsid w:val="004045BE"/>
    <w:rsid w:val="00404F59"/>
    <w:rsid w:val="00410DFE"/>
    <w:rsid w:val="00416D4C"/>
    <w:rsid w:val="004205C6"/>
    <w:rsid w:val="00425BA1"/>
    <w:rsid w:val="004413EB"/>
    <w:rsid w:val="00444C16"/>
    <w:rsid w:val="004554AF"/>
    <w:rsid w:val="00481F0B"/>
    <w:rsid w:val="00490F50"/>
    <w:rsid w:val="004A4982"/>
    <w:rsid w:val="004D6184"/>
    <w:rsid w:val="004D7C36"/>
    <w:rsid w:val="004E5577"/>
    <w:rsid w:val="005017AB"/>
    <w:rsid w:val="00511DB9"/>
    <w:rsid w:val="00515573"/>
    <w:rsid w:val="005300F0"/>
    <w:rsid w:val="00535C0C"/>
    <w:rsid w:val="0059786B"/>
    <w:rsid w:val="005A7572"/>
    <w:rsid w:val="005B4CF2"/>
    <w:rsid w:val="005D278D"/>
    <w:rsid w:val="005D4C82"/>
    <w:rsid w:val="005D7D30"/>
    <w:rsid w:val="005F3C0F"/>
    <w:rsid w:val="006115A5"/>
    <w:rsid w:val="006132C6"/>
    <w:rsid w:val="00621E1D"/>
    <w:rsid w:val="006473DA"/>
    <w:rsid w:val="006675E0"/>
    <w:rsid w:val="006675EC"/>
    <w:rsid w:val="00676016"/>
    <w:rsid w:val="00677B98"/>
    <w:rsid w:val="006821D0"/>
    <w:rsid w:val="006B1159"/>
    <w:rsid w:val="006C2C1F"/>
    <w:rsid w:val="006C7934"/>
    <w:rsid w:val="006D7672"/>
    <w:rsid w:val="006F121C"/>
    <w:rsid w:val="006F2859"/>
    <w:rsid w:val="006F669E"/>
    <w:rsid w:val="007148BE"/>
    <w:rsid w:val="007273C3"/>
    <w:rsid w:val="00764FE5"/>
    <w:rsid w:val="00771492"/>
    <w:rsid w:val="007722FB"/>
    <w:rsid w:val="007C5B34"/>
    <w:rsid w:val="007D69A4"/>
    <w:rsid w:val="007E062E"/>
    <w:rsid w:val="007E309C"/>
    <w:rsid w:val="007F2FCF"/>
    <w:rsid w:val="00817B78"/>
    <w:rsid w:val="00836EEE"/>
    <w:rsid w:val="00852245"/>
    <w:rsid w:val="00855DC1"/>
    <w:rsid w:val="00886FFA"/>
    <w:rsid w:val="00887844"/>
    <w:rsid w:val="008A5AA1"/>
    <w:rsid w:val="008A738C"/>
    <w:rsid w:val="008C188C"/>
    <w:rsid w:val="008D6144"/>
    <w:rsid w:val="008E1DA6"/>
    <w:rsid w:val="00915363"/>
    <w:rsid w:val="00917D94"/>
    <w:rsid w:val="00942999"/>
    <w:rsid w:val="00947CE0"/>
    <w:rsid w:val="00982216"/>
    <w:rsid w:val="009A0600"/>
    <w:rsid w:val="009B132D"/>
    <w:rsid w:val="009B2507"/>
    <w:rsid w:val="009C136E"/>
    <w:rsid w:val="009C1720"/>
    <w:rsid w:val="009C6D1D"/>
    <w:rsid w:val="00A20489"/>
    <w:rsid w:val="00A42150"/>
    <w:rsid w:val="00A43688"/>
    <w:rsid w:val="00A62EDC"/>
    <w:rsid w:val="00A6350D"/>
    <w:rsid w:val="00A71412"/>
    <w:rsid w:val="00A85955"/>
    <w:rsid w:val="00A87367"/>
    <w:rsid w:val="00A95D7A"/>
    <w:rsid w:val="00AA67FC"/>
    <w:rsid w:val="00AB2946"/>
    <w:rsid w:val="00AC7778"/>
    <w:rsid w:val="00AD348A"/>
    <w:rsid w:val="00B2730F"/>
    <w:rsid w:val="00B30715"/>
    <w:rsid w:val="00B3569D"/>
    <w:rsid w:val="00B360B8"/>
    <w:rsid w:val="00B37FA2"/>
    <w:rsid w:val="00B7578A"/>
    <w:rsid w:val="00B822A7"/>
    <w:rsid w:val="00B92FB1"/>
    <w:rsid w:val="00BA2277"/>
    <w:rsid w:val="00BA57CC"/>
    <w:rsid w:val="00BA5CBD"/>
    <w:rsid w:val="00BB169A"/>
    <w:rsid w:val="00BB373B"/>
    <w:rsid w:val="00BD1F25"/>
    <w:rsid w:val="00BD5EE5"/>
    <w:rsid w:val="00C02C9F"/>
    <w:rsid w:val="00C039DF"/>
    <w:rsid w:val="00C03D25"/>
    <w:rsid w:val="00C0737C"/>
    <w:rsid w:val="00C44CFF"/>
    <w:rsid w:val="00C61321"/>
    <w:rsid w:val="00C930C8"/>
    <w:rsid w:val="00CC2D91"/>
    <w:rsid w:val="00CC2FC7"/>
    <w:rsid w:val="00CD4762"/>
    <w:rsid w:val="00D05211"/>
    <w:rsid w:val="00D0555A"/>
    <w:rsid w:val="00D2239A"/>
    <w:rsid w:val="00D31E09"/>
    <w:rsid w:val="00D36767"/>
    <w:rsid w:val="00D65693"/>
    <w:rsid w:val="00DC379E"/>
    <w:rsid w:val="00DF7659"/>
    <w:rsid w:val="00E06901"/>
    <w:rsid w:val="00E414C1"/>
    <w:rsid w:val="00E509D4"/>
    <w:rsid w:val="00E62C8F"/>
    <w:rsid w:val="00E65C87"/>
    <w:rsid w:val="00E81966"/>
    <w:rsid w:val="00E93992"/>
    <w:rsid w:val="00EA1CA5"/>
    <w:rsid w:val="00EB1612"/>
    <w:rsid w:val="00ED4218"/>
    <w:rsid w:val="00ED62E4"/>
    <w:rsid w:val="00EE6C39"/>
    <w:rsid w:val="00F000ED"/>
    <w:rsid w:val="00F014B5"/>
    <w:rsid w:val="00F032D9"/>
    <w:rsid w:val="00F06EAF"/>
    <w:rsid w:val="00F119D4"/>
    <w:rsid w:val="00F139A3"/>
    <w:rsid w:val="00F17D58"/>
    <w:rsid w:val="00F24DE6"/>
    <w:rsid w:val="00F320F8"/>
    <w:rsid w:val="00F3352C"/>
    <w:rsid w:val="00F553B2"/>
    <w:rsid w:val="00F770AC"/>
    <w:rsid w:val="00F957EC"/>
    <w:rsid w:val="00F976E4"/>
    <w:rsid w:val="00FB758C"/>
    <w:rsid w:val="00FD2DC9"/>
    <w:rsid w:val="00FF5D79"/>
    <w:rsid w:val="33E9B720"/>
    <w:rsid w:val="3DCBF0F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082937"/>
  <w15:chartTrackingRefBased/>
  <w15:docId w15:val="{69963427-BFC3-4181-A80A-A7DFA6EA9C7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semiHidden="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semiHidden="1" w:unhideWhenUsed="1"/>
    <w:lsdException w:name="TOC Heading" w:uiPriority="71"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40"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nhideWhenUsed="1"/>
  </w:latentStyles>
  <w:style w:type="paragraph" w:styleId="Normal" w:default="1">
    <w:name w:val="Normal"/>
    <w:qFormat/>
    <w:rsid w:val="00481F0B"/>
    <w:pPr>
      <w:spacing w:line="276" w:lineRule="auto"/>
    </w:pPr>
    <w:rPr>
      <w:rFonts w:ascii="Verdana" w:hAnsi="Verdana"/>
      <w:sz w:val="22"/>
      <w:szCs w:val="22"/>
      <w:lang w:val="es-ES" w:eastAsia="en-US"/>
    </w:rPr>
  </w:style>
  <w:style w:type="paragraph" w:styleId="Ttulo1">
    <w:name w:val="heading 1"/>
    <w:basedOn w:val="Normal"/>
    <w:next w:val="Normal"/>
    <w:link w:val="Ttulo1Car"/>
    <w:uiPriority w:val="9"/>
    <w:qFormat/>
    <w:rsid w:val="009B132D"/>
    <w:pPr>
      <w:keepNext/>
      <w:spacing w:before="240" w:after="60"/>
      <w:outlineLvl w:val="0"/>
    </w:pPr>
    <w:rPr>
      <w:rFonts w:ascii="Calibri Light" w:hAnsi="Calibri Light" w:eastAsia="Times New Roman"/>
      <w:b/>
      <w:bCs/>
      <w:kern w:val="32"/>
      <w:sz w:val="32"/>
      <w:szCs w:val="32"/>
    </w:rPr>
  </w:style>
  <w:style w:type="paragraph" w:styleId="Ttulo3">
    <w:name w:val="heading 3"/>
    <w:basedOn w:val="Normal"/>
    <w:next w:val="Normal"/>
    <w:link w:val="Ttulo3Car"/>
    <w:unhideWhenUsed/>
    <w:qFormat/>
    <w:rsid w:val="009B132D"/>
    <w:pPr>
      <w:keepNext/>
      <w:spacing w:before="240" w:after="60" w:line="240" w:lineRule="auto"/>
      <w:outlineLvl w:val="2"/>
    </w:pPr>
    <w:rPr>
      <w:rFonts w:ascii="Arial" w:hAnsi="Arial" w:eastAsia="Times New Roman" w:cs="Arial"/>
      <w:b/>
      <w:bCs/>
      <w:sz w:val="26"/>
      <w:szCs w:val="26"/>
      <w:lang w:eastAsia="es-E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nhideWhenUsed/>
    <w:rsid w:val="009B2507"/>
    <w:pPr>
      <w:tabs>
        <w:tab w:val="center" w:pos="4252"/>
        <w:tab w:val="right" w:pos="8504"/>
      </w:tabs>
    </w:pPr>
  </w:style>
  <w:style w:type="character" w:styleId="EncabezadoCar" w:customStyle="1">
    <w:name w:val="Encabezado Car"/>
    <w:basedOn w:val="Fuentedeprrafopredeter"/>
    <w:link w:val="Encabezado"/>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styleId="PiedepginaCar" w:customStyle="1">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rPr>
      <w:rFonts w:ascii="Tahoma" w:hAnsi="Tahoma" w:cs="Tahoma"/>
      <w:sz w:val="16"/>
      <w:szCs w:val="16"/>
    </w:rPr>
  </w:style>
  <w:style w:type="character" w:styleId="TextodegloboCar" w:customStyle="1">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39"/>
    <w:rsid w:val="000317BA"/>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Hipervnculo">
    <w:name w:val="Hyperlink"/>
    <w:uiPriority w:val="99"/>
    <w:unhideWhenUsed/>
    <w:rsid w:val="00B62898"/>
    <w:rPr>
      <w:color w:val="0000FF"/>
      <w:u w:val="single"/>
    </w:rPr>
  </w:style>
  <w:style w:type="character" w:styleId="Refdecomentario">
    <w:name w:val="annotation reference"/>
    <w:basedOn w:val="Fuentedeprrafopredeter"/>
    <w:uiPriority w:val="99"/>
    <w:semiHidden/>
    <w:unhideWhenUsed/>
    <w:rsid w:val="00C61321"/>
    <w:rPr>
      <w:sz w:val="16"/>
      <w:szCs w:val="16"/>
    </w:rPr>
  </w:style>
  <w:style w:type="paragraph" w:styleId="Textocomentario">
    <w:name w:val="annotation text"/>
    <w:basedOn w:val="Normal"/>
    <w:link w:val="TextocomentarioCar"/>
    <w:uiPriority w:val="99"/>
    <w:unhideWhenUsed/>
    <w:rsid w:val="00C61321"/>
    <w:pPr>
      <w:spacing w:line="240" w:lineRule="auto"/>
    </w:pPr>
    <w:rPr>
      <w:sz w:val="20"/>
      <w:szCs w:val="20"/>
    </w:rPr>
  </w:style>
  <w:style w:type="character" w:styleId="TextocomentarioCar" w:customStyle="1">
    <w:name w:val="Texto comentario Car"/>
    <w:basedOn w:val="Fuentedeprrafopredeter"/>
    <w:link w:val="Textocomentario"/>
    <w:uiPriority w:val="99"/>
    <w:rsid w:val="00C61321"/>
    <w:rPr>
      <w:rFonts w:ascii="Verdana" w:hAnsi="Verdana"/>
      <w:lang w:val="es-ES" w:eastAsia="en-US"/>
    </w:rPr>
  </w:style>
  <w:style w:type="paragraph" w:styleId="Asuntodelcomentario">
    <w:name w:val="annotation subject"/>
    <w:basedOn w:val="Textocomentario"/>
    <w:next w:val="Textocomentario"/>
    <w:link w:val="AsuntodelcomentarioCar"/>
    <w:uiPriority w:val="99"/>
    <w:semiHidden/>
    <w:unhideWhenUsed/>
    <w:rsid w:val="00C61321"/>
    <w:rPr>
      <w:b/>
      <w:bCs/>
    </w:rPr>
  </w:style>
  <w:style w:type="character" w:styleId="AsuntodelcomentarioCar" w:customStyle="1">
    <w:name w:val="Asunto del comentario Car"/>
    <w:basedOn w:val="TextocomentarioCar"/>
    <w:link w:val="Asuntodelcomentario"/>
    <w:uiPriority w:val="99"/>
    <w:semiHidden/>
    <w:rsid w:val="00C61321"/>
    <w:rPr>
      <w:rFonts w:ascii="Verdana" w:hAnsi="Verdana"/>
      <w:b/>
      <w:bCs/>
      <w:lang w:val="es-ES" w:eastAsia="en-US"/>
    </w:rPr>
  </w:style>
  <w:style w:type="character" w:styleId="Ttulo1Car" w:customStyle="1">
    <w:name w:val="Título 1 Car"/>
    <w:basedOn w:val="Fuentedeprrafopredeter"/>
    <w:link w:val="Ttulo1"/>
    <w:uiPriority w:val="9"/>
    <w:rsid w:val="009B132D"/>
    <w:rPr>
      <w:rFonts w:ascii="Calibri Light" w:hAnsi="Calibri Light" w:eastAsia="Times New Roman"/>
      <w:b/>
      <w:bCs/>
      <w:kern w:val="32"/>
      <w:sz w:val="32"/>
      <w:szCs w:val="32"/>
      <w:lang w:val="es-ES" w:eastAsia="en-US"/>
    </w:rPr>
  </w:style>
  <w:style w:type="character" w:styleId="Ttulo3Car" w:customStyle="1">
    <w:name w:val="Título 3 Car"/>
    <w:basedOn w:val="Fuentedeprrafopredeter"/>
    <w:link w:val="Ttulo3"/>
    <w:rsid w:val="009B132D"/>
    <w:rPr>
      <w:rFonts w:ascii="Arial" w:hAnsi="Arial" w:eastAsia="Times New Roman" w:cs="Arial"/>
      <w:b/>
      <w:bCs/>
      <w:sz w:val="26"/>
      <w:szCs w:val="26"/>
      <w:lang w:val="es-ES" w:eastAsia="es-ES"/>
    </w:rPr>
  </w:style>
  <w:style w:type="paragraph" w:styleId="Sinespaciado">
    <w:name w:val="No Spacing"/>
    <w:basedOn w:val="Normal"/>
    <w:uiPriority w:val="1"/>
    <w:qFormat/>
    <w:rsid w:val="009B132D"/>
    <w:pPr>
      <w:spacing w:line="240" w:lineRule="auto"/>
    </w:pPr>
    <w:rPr>
      <w:rFonts w:ascii="Calibri" w:hAnsi="Calibri"/>
      <w:lang w:eastAsia="es-ES"/>
    </w:rPr>
  </w:style>
  <w:style w:type="paragraph" w:styleId="NormalWeb">
    <w:name w:val="Normal (Web)"/>
    <w:basedOn w:val="Normal"/>
    <w:uiPriority w:val="99"/>
    <w:semiHidden/>
    <w:unhideWhenUsed/>
    <w:rsid w:val="009B132D"/>
    <w:pPr>
      <w:spacing w:before="100" w:beforeAutospacing="1" w:after="100" w:afterAutospacing="1" w:line="240" w:lineRule="auto"/>
    </w:pPr>
    <w:rPr>
      <w:rFonts w:ascii="Times New Roman" w:hAnsi="Times New Roman" w:eastAsiaTheme="minorEastAsia"/>
      <w:sz w:val="24"/>
      <w:szCs w:val="24"/>
      <w:lang w:val="es-CO" w:eastAsia="es-CO"/>
    </w:rPr>
  </w:style>
  <w:style w:type="character" w:styleId="Mencinsinresolver1" w:customStyle="1">
    <w:name w:val="Mención sin resolver1"/>
    <w:basedOn w:val="Fuentedeprrafopredeter"/>
    <w:uiPriority w:val="99"/>
    <w:semiHidden/>
    <w:unhideWhenUsed/>
    <w:rsid w:val="009B132D"/>
    <w:rPr>
      <w:color w:val="808080"/>
      <w:shd w:val="clear" w:color="auto" w:fill="E6E6E6"/>
    </w:rPr>
  </w:style>
  <w:style w:type="character" w:styleId="Fuerte">
    <w:name w:val="Strong"/>
    <w:basedOn w:val="Fuentedeprrafopredeter"/>
    <w:uiPriority w:val="22"/>
    <w:qFormat/>
    <w:rsid w:val="009B132D"/>
    <w:rPr>
      <w:b/>
      <w:bCs/>
    </w:rPr>
  </w:style>
  <w:style w:type="character" w:styleId="nfasis">
    <w:name w:val="Emphasis"/>
    <w:basedOn w:val="Fuentedeprrafopredeter"/>
    <w:uiPriority w:val="20"/>
    <w:qFormat/>
    <w:rsid w:val="009B132D"/>
    <w:rPr>
      <w:i/>
      <w:iCs/>
    </w:rPr>
  </w:style>
  <w:style w:type="table" w:styleId="Tablaconcuadrculaclara">
    <w:name w:val="Grid Table Light"/>
    <w:basedOn w:val="Tablanormal"/>
    <w:uiPriority w:val="40"/>
    <w:rsid w:val="009B132D"/>
    <w:rPr>
      <w:rFonts w:ascii="Times New Roman" w:hAnsi="Times New Roman" w:eastAsia="Times New Roman"/>
      <w:lang w:val="es-US" w:eastAsia="es-MX"/>
    </w:r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Hipervnculovisitado">
    <w:name w:val="FollowedHyperlink"/>
    <w:basedOn w:val="Fuentedeprrafopredeter"/>
    <w:uiPriority w:val="99"/>
    <w:semiHidden/>
    <w:unhideWhenUsed/>
    <w:rsid w:val="009B132D"/>
    <w:rPr>
      <w:color w:val="954F72"/>
      <w:u w:val="single"/>
    </w:rPr>
  </w:style>
  <w:style w:type="paragraph" w:styleId="msonormal0" w:customStyle="1">
    <w:name w:val="msonormal"/>
    <w:basedOn w:val="Normal"/>
    <w:rsid w:val="009B132D"/>
    <w:pPr>
      <w:spacing w:before="100" w:beforeAutospacing="1" w:after="100" w:afterAutospacing="1" w:line="240" w:lineRule="auto"/>
    </w:pPr>
    <w:rPr>
      <w:rFonts w:ascii="Times New Roman" w:hAnsi="Times New Roman" w:eastAsia="Times New Roman"/>
      <w:sz w:val="24"/>
      <w:szCs w:val="24"/>
      <w:lang w:val="es-CO" w:eastAsia="es-CO"/>
    </w:rPr>
  </w:style>
  <w:style w:type="paragraph" w:styleId="xl67" w:customStyle="1">
    <w:name w:val="xl67"/>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68" w:customStyle="1">
    <w:name w:val="xl68"/>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both"/>
      <w:textAlignment w:val="center"/>
    </w:pPr>
    <w:rPr>
      <w:rFonts w:ascii="Arial" w:hAnsi="Arial" w:eastAsia="Times New Roman" w:cs="Arial"/>
      <w:sz w:val="18"/>
      <w:szCs w:val="18"/>
      <w:lang w:val="es-CO" w:eastAsia="es-CO"/>
    </w:rPr>
  </w:style>
  <w:style w:type="paragraph" w:styleId="xl69" w:customStyle="1">
    <w:name w:val="xl69"/>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textAlignment w:val="center"/>
    </w:pPr>
    <w:rPr>
      <w:rFonts w:ascii="Arial" w:hAnsi="Arial" w:eastAsia="Times New Roman" w:cs="Arial"/>
      <w:sz w:val="18"/>
      <w:szCs w:val="18"/>
      <w:lang w:val="es-CO" w:eastAsia="es-CO"/>
    </w:rPr>
  </w:style>
  <w:style w:type="paragraph" w:styleId="xl70" w:customStyle="1">
    <w:name w:val="xl70"/>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color w:val="000000"/>
      <w:sz w:val="18"/>
      <w:szCs w:val="18"/>
      <w:lang w:val="es-CO" w:eastAsia="es-CO"/>
    </w:rPr>
  </w:style>
  <w:style w:type="paragraph" w:styleId="xl71" w:customStyle="1">
    <w:name w:val="xl71"/>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color w:val="000000"/>
      <w:sz w:val="18"/>
      <w:szCs w:val="18"/>
      <w:lang w:val="es-CO" w:eastAsia="es-CO"/>
    </w:rPr>
  </w:style>
  <w:style w:type="paragraph" w:styleId="xl72" w:customStyle="1">
    <w:name w:val="xl72"/>
    <w:basedOn w:val="Normal"/>
    <w:rsid w:val="009B132D"/>
    <w:pPr>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line="240" w:lineRule="auto"/>
      <w:jc w:val="center"/>
      <w:textAlignment w:val="center"/>
    </w:pPr>
    <w:rPr>
      <w:rFonts w:ascii="Arial" w:hAnsi="Arial" w:eastAsia="Times New Roman" w:cs="Arial"/>
      <w:b/>
      <w:bCs/>
      <w:sz w:val="18"/>
      <w:szCs w:val="18"/>
      <w:lang w:val="es-CO" w:eastAsia="es-CO"/>
    </w:rPr>
  </w:style>
  <w:style w:type="paragraph" w:styleId="xl73" w:customStyle="1">
    <w:name w:val="xl73"/>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sz w:val="18"/>
      <w:szCs w:val="18"/>
      <w:lang w:val="es-CO" w:eastAsia="es-CO"/>
    </w:rPr>
  </w:style>
  <w:style w:type="paragraph" w:styleId="xl74" w:customStyle="1">
    <w:name w:val="xl74"/>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75" w:customStyle="1">
    <w:name w:val="xl75"/>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76" w:customStyle="1">
    <w:name w:val="xl76"/>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77" w:customStyle="1">
    <w:name w:val="xl77"/>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78" w:customStyle="1">
    <w:name w:val="xl78"/>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sz w:val="18"/>
      <w:szCs w:val="18"/>
      <w:lang w:val="es-CO" w:eastAsia="es-CO"/>
    </w:rPr>
  </w:style>
  <w:style w:type="paragraph" w:styleId="xl79" w:customStyle="1">
    <w:name w:val="xl79"/>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textAlignment w:val="center"/>
    </w:pPr>
    <w:rPr>
      <w:rFonts w:ascii="Arial" w:hAnsi="Arial" w:eastAsia="Times New Roman" w:cs="Arial"/>
      <w:sz w:val="18"/>
      <w:szCs w:val="18"/>
      <w:lang w:val="es-CO" w:eastAsia="es-CO"/>
    </w:rPr>
  </w:style>
  <w:style w:type="paragraph" w:styleId="xl80" w:customStyle="1">
    <w:name w:val="xl80"/>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81" w:customStyle="1">
    <w:name w:val="xl81"/>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color w:val="000000"/>
      <w:sz w:val="18"/>
      <w:szCs w:val="18"/>
      <w:lang w:val="es-CO" w:eastAsia="es-CO"/>
    </w:rPr>
  </w:style>
  <w:style w:type="paragraph" w:styleId="xl82" w:customStyle="1">
    <w:name w:val="xl82"/>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83" w:customStyle="1">
    <w:name w:val="xl83"/>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84" w:customStyle="1">
    <w:name w:val="xl84"/>
    <w:basedOn w:val="Normal"/>
    <w:rsid w:val="009B132D"/>
    <w:pPr>
      <w:pBdr>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85" w:customStyle="1">
    <w:name w:val="xl85"/>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textAlignment w:val="center"/>
    </w:pPr>
    <w:rPr>
      <w:rFonts w:ascii="Arial" w:hAnsi="Arial" w:eastAsia="Times New Roman" w:cs="Arial"/>
      <w:sz w:val="18"/>
      <w:szCs w:val="18"/>
      <w:lang w:val="es-CO" w:eastAsia="es-CO"/>
    </w:rPr>
  </w:style>
  <w:style w:type="paragraph" w:styleId="xl86" w:customStyle="1">
    <w:name w:val="xl86"/>
    <w:basedOn w:val="Normal"/>
    <w:rsid w:val="009B132D"/>
    <w:pPr>
      <w:pBdr>
        <w:left w:val="single" w:color="auto" w:sz="4" w:space="0"/>
        <w:bottom w:val="single" w:color="auto" w:sz="4" w:space="0"/>
        <w:right w:val="single" w:color="auto" w:sz="4" w:space="0"/>
      </w:pBdr>
      <w:spacing w:before="100" w:beforeAutospacing="1" w:after="100" w:afterAutospacing="1" w:line="240" w:lineRule="auto"/>
      <w:jc w:val="right"/>
      <w:textAlignment w:val="center"/>
    </w:pPr>
    <w:rPr>
      <w:rFonts w:ascii="Arial" w:hAnsi="Arial" w:eastAsia="Times New Roman" w:cs="Arial"/>
      <w:sz w:val="18"/>
      <w:szCs w:val="18"/>
      <w:lang w:val="es-CO" w:eastAsia="es-CO"/>
    </w:rPr>
  </w:style>
  <w:style w:type="paragraph" w:styleId="xl87" w:customStyle="1">
    <w:name w:val="xl87"/>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textAlignment w:val="center"/>
    </w:pPr>
    <w:rPr>
      <w:rFonts w:ascii="Arial" w:hAnsi="Arial" w:eastAsia="Times New Roman" w:cs="Arial"/>
      <w:sz w:val="18"/>
      <w:szCs w:val="18"/>
      <w:lang w:val="es-CO" w:eastAsia="es-CO"/>
    </w:rPr>
  </w:style>
  <w:style w:type="paragraph" w:styleId="xl88" w:customStyle="1">
    <w:name w:val="xl88"/>
    <w:basedOn w:val="Normal"/>
    <w:rsid w:val="009B132D"/>
    <w:pPr>
      <w:pBdr>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89" w:customStyle="1">
    <w:name w:val="xl89"/>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90" w:customStyle="1">
    <w:name w:val="xl90"/>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sz w:val="18"/>
      <w:szCs w:val="18"/>
      <w:lang w:val="es-CO" w:eastAsia="es-CO"/>
    </w:rPr>
  </w:style>
  <w:style w:type="paragraph" w:styleId="xl91" w:customStyle="1">
    <w:name w:val="xl91"/>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sz w:val="18"/>
      <w:szCs w:val="18"/>
      <w:lang w:val="es-CO" w:eastAsia="es-CO"/>
    </w:rPr>
  </w:style>
  <w:style w:type="paragraph" w:styleId="xl92" w:customStyle="1">
    <w:name w:val="xl92"/>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93" w:customStyle="1">
    <w:name w:val="xl93"/>
    <w:basedOn w:val="Normal"/>
    <w:rsid w:val="009B132D"/>
    <w:pPr>
      <w:pBdr>
        <w:top w:val="single" w:color="auto" w:sz="4" w:space="0"/>
        <w:right w:val="single" w:color="auto" w:sz="4" w:space="0"/>
      </w:pBdr>
      <w:shd w:val="clear" w:color="000000" w:fill="D9D9D9"/>
      <w:spacing w:before="100" w:beforeAutospacing="1" w:after="100" w:afterAutospacing="1" w:line="240" w:lineRule="auto"/>
      <w:jc w:val="center"/>
      <w:textAlignment w:val="center"/>
    </w:pPr>
    <w:rPr>
      <w:rFonts w:ascii="Arial" w:hAnsi="Arial" w:eastAsia="Times New Roman" w:cs="Arial"/>
      <w:b/>
      <w:bCs/>
      <w:sz w:val="18"/>
      <w:szCs w:val="18"/>
      <w:lang w:val="es-CO" w:eastAsia="es-CO"/>
    </w:rPr>
  </w:style>
  <w:style w:type="paragraph" w:styleId="xl94" w:customStyle="1">
    <w:name w:val="xl94"/>
    <w:basedOn w:val="Normal"/>
    <w:rsid w:val="009B132D"/>
    <w:pPr>
      <w:pBdr>
        <w:bottom w:val="single" w:color="auto" w:sz="4" w:space="0"/>
        <w:right w:val="single" w:color="auto" w:sz="4" w:space="0"/>
      </w:pBdr>
      <w:shd w:val="clear" w:color="000000" w:fill="D9D9D9"/>
      <w:spacing w:before="100" w:beforeAutospacing="1" w:after="100" w:afterAutospacing="1" w:line="240" w:lineRule="auto"/>
      <w:jc w:val="center"/>
      <w:textAlignment w:val="center"/>
    </w:pPr>
    <w:rPr>
      <w:rFonts w:ascii="Arial" w:hAnsi="Arial" w:eastAsia="Times New Roman" w:cs="Arial"/>
      <w:b/>
      <w:bCs/>
      <w:sz w:val="18"/>
      <w:szCs w:val="18"/>
      <w:lang w:val="es-CO" w:eastAsia="es-CO"/>
    </w:rPr>
  </w:style>
  <w:style w:type="paragraph" w:styleId="xl95" w:customStyle="1">
    <w:name w:val="xl95"/>
    <w:basedOn w:val="Normal"/>
    <w:rsid w:val="009B132D"/>
    <w:pPr>
      <w:pBdr>
        <w:left w:val="single" w:color="auto" w:sz="4" w:space="0"/>
        <w:bottom w:val="single" w:color="auto" w:sz="4" w:space="0"/>
        <w:right w:val="single" w:color="auto" w:sz="4" w:space="0"/>
      </w:pBdr>
      <w:spacing w:before="100" w:beforeAutospacing="1" w:after="100" w:afterAutospacing="1" w:line="240" w:lineRule="auto"/>
      <w:jc w:val="right"/>
      <w:textAlignment w:val="center"/>
    </w:pPr>
    <w:rPr>
      <w:rFonts w:ascii="Arial" w:hAnsi="Arial" w:eastAsia="Times New Roman" w:cs="Arial"/>
      <w:sz w:val="18"/>
      <w:szCs w:val="18"/>
      <w:lang w:val="es-CO" w:eastAsia="es-CO"/>
    </w:rPr>
  </w:style>
  <w:style w:type="paragraph" w:styleId="xl96" w:customStyle="1">
    <w:name w:val="xl96"/>
    <w:basedOn w:val="Normal"/>
    <w:rsid w:val="009B132D"/>
    <w:pPr>
      <w:pBdr>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97" w:customStyle="1">
    <w:name w:val="xl97"/>
    <w:basedOn w:val="Normal"/>
    <w:rsid w:val="009B132D"/>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right"/>
      <w:textAlignment w:val="center"/>
    </w:pPr>
    <w:rPr>
      <w:rFonts w:ascii="Arial" w:hAnsi="Arial" w:eastAsia="Times New Roman" w:cs="Arial"/>
      <w:sz w:val="18"/>
      <w:szCs w:val="18"/>
      <w:lang w:val="es-CO" w:eastAsia="es-CO"/>
    </w:rPr>
  </w:style>
  <w:style w:type="paragraph" w:styleId="xl98" w:customStyle="1">
    <w:name w:val="xl98"/>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99" w:customStyle="1">
    <w:name w:val="xl99"/>
    <w:basedOn w:val="Normal"/>
    <w:rsid w:val="009B132D"/>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100" w:customStyle="1">
    <w:name w:val="xl100"/>
    <w:basedOn w:val="Normal"/>
    <w:rsid w:val="009B132D"/>
    <w:pPr>
      <w:pBdr>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101" w:customStyle="1">
    <w:name w:val="xl101"/>
    <w:basedOn w:val="Normal"/>
    <w:rsid w:val="009B132D"/>
    <w:pPr>
      <w:pBdr>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18"/>
      <w:szCs w:val="18"/>
      <w:lang w:val="es-CO" w:eastAsia="es-CO"/>
    </w:rPr>
  </w:style>
  <w:style w:type="paragraph" w:styleId="xl102" w:customStyle="1">
    <w:name w:val="xl102"/>
    <w:basedOn w:val="Normal"/>
    <w:rsid w:val="009B132D"/>
    <w:pPr>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sz w:val="18"/>
      <w:szCs w:val="18"/>
      <w:lang w:val="es-CO" w:eastAsia="es-CO"/>
    </w:rPr>
  </w:style>
  <w:style w:type="paragraph" w:styleId="xl103" w:customStyle="1">
    <w:name w:val="xl103"/>
    <w:basedOn w:val="Normal"/>
    <w:rsid w:val="009B132D"/>
    <w:pPr>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color w:val="000000"/>
      <w:sz w:val="18"/>
      <w:szCs w:val="18"/>
      <w:lang w:val="es-CO" w:eastAsia="es-CO"/>
    </w:rPr>
  </w:style>
  <w:style w:type="paragraph" w:styleId="xl63" w:customStyle="1">
    <w:name w:val="xl63"/>
    <w:basedOn w:val="Normal"/>
    <w:rsid w:val="009B132D"/>
    <w:pPr>
      <w:spacing w:before="100" w:beforeAutospacing="1" w:after="100" w:afterAutospacing="1" w:line="240" w:lineRule="auto"/>
      <w:jc w:val="center"/>
      <w:textAlignment w:val="center"/>
    </w:pPr>
    <w:rPr>
      <w:rFonts w:ascii="Times New Roman" w:hAnsi="Times New Roman" w:eastAsia="Times New Roman"/>
      <w:sz w:val="24"/>
      <w:szCs w:val="24"/>
      <w:lang w:val="es-CO" w:eastAsia="es-CO"/>
    </w:rPr>
  </w:style>
  <w:style w:type="paragraph" w:styleId="xl64" w:customStyle="1">
    <w:name w:val="xl64"/>
    <w:basedOn w:val="Normal"/>
    <w:rsid w:val="009B132D"/>
    <w:pPr>
      <w:spacing w:before="100" w:beforeAutospacing="1" w:after="100" w:afterAutospacing="1" w:line="240" w:lineRule="auto"/>
      <w:jc w:val="center"/>
      <w:textAlignment w:val="center"/>
    </w:pPr>
    <w:rPr>
      <w:rFonts w:ascii="Times New Roman" w:hAnsi="Times New Roman" w:eastAsia="Times New Roman"/>
      <w:sz w:val="24"/>
      <w:szCs w:val="24"/>
      <w:lang w:val="es-CO" w:eastAsia="es-CO"/>
    </w:rPr>
  </w:style>
  <w:style w:type="paragraph" w:styleId="xl65" w:customStyle="1">
    <w:name w:val="xl65"/>
    <w:basedOn w:val="Normal"/>
    <w:rsid w:val="009B132D"/>
    <w:pPr>
      <w:spacing w:before="100" w:beforeAutospacing="1" w:after="100" w:afterAutospacing="1" w:line="240" w:lineRule="auto"/>
      <w:textAlignment w:val="center"/>
    </w:pPr>
    <w:rPr>
      <w:rFonts w:ascii="Times New Roman" w:hAnsi="Times New Roman" w:eastAsia="Times New Roman"/>
      <w:sz w:val="24"/>
      <w:szCs w:val="24"/>
      <w:lang w:val="es-CO" w:eastAsia="es-CO"/>
    </w:rPr>
  </w:style>
  <w:style w:type="paragraph" w:styleId="xl66" w:customStyle="1">
    <w:name w:val="xl66"/>
    <w:basedOn w:val="Normal"/>
    <w:rsid w:val="009B132D"/>
    <w:pPr>
      <w:spacing w:before="100" w:beforeAutospacing="1" w:after="100" w:afterAutospacing="1" w:line="240" w:lineRule="auto"/>
      <w:jc w:val="center"/>
      <w:textAlignment w:val="center"/>
    </w:pPr>
    <w:rPr>
      <w:rFonts w:ascii="Times New Roman" w:hAnsi="Times New Roman" w:eastAsia="Times New Roman"/>
      <w:sz w:val="24"/>
      <w:szCs w:val="24"/>
      <w:lang w:val="es-CO" w:eastAsia="es-CO"/>
    </w:rPr>
  </w:style>
  <w:style w:type="paragraph" w:styleId="Revisin">
    <w:name w:val="Revision"/>
    <w:hidden/>
    <w:uiPriority w:val="71"/>
    <w:unhideWhenUsed/>
    <w:rsid w:val="009B132D"/>
    <w:rPr>
      <w:sz w:val="22"/>
      <w:szCs w:val="22"/>
      <w:lang w:val="es-ES" w:eastAsia="en-US"/>
    </w:rPr>
  </w:style>
  <w:style w:type="paragraph" w:styleId="Textoindependiente">
    <w:name w:val="Body Text"/>
    <w:basedOn w:val="Normal"/>
    <w:link w:val="TextoindependienteCar"/>
    <w:uiPriority w:val="1"/>
    <w:qFormat/>
    <w:rsid w:val="009B132D"/>
    <w:pPr>
      <w:widowControl w:val="0"/>
      <w:autoSpaceDE w:val="0"/>
      <w:autoSpaceDN w:val="0"/>
      <w:spacing w:line="240" w:lineRule="auto"/>
    </w:pPr>
    <w:rPr>
      <w:rFonts w:ascii="Arial" w:hAnsi="Arial" w:eastAsia="Arial" w:cs="Arial"/>
      <w:lang w:eastAsia="es-ES" w:bidi="es-ES"/>
    </w:rPr>
  </w:style>
  <w:style w:type="character" w:styleId="TextoindependienteCar" w:customStyle="1">
    <w:name w:val="Texto independiente Car"/>
    <w:basedOn w:val="Fuentedeprrafopredeter"/>
    <w:link w:val="Textoindependiente"/>
    <w:uiPriority w:val="1"/>
    <w:rsid w:val="009B132D"/>
    <w:rPr>
      <w:rFonts w:ascii="Arial" w:hAnsi="Arial" w:eastAsia="Arial" w:cs="Arial"/>
      <w:sz w:val="22"/>
      <w:szCs w:val="22"/>
      <w:lang w:val="es-ES" w:eastAsia="es-ES" w:bidi="es-ES"/>
    </w:rPr>
  </w:style>
  <w:style w:type="paragraph" w:styleId="Prrafodelista">
    <w:name w:val="List Paragraph"/>
    <w:basedOn w:val="Normal"/>
    <w:uiPriority w:val="34"/>
    <w:qFormat/>
    <w:rsid w:val="00425BA1"/>
    <w:pPr>
      <w:spacing w:after="160" w:line="278" w:lineRule="auto"/>
      <w:ind w:left="720"/>
      <w:contextualSpacing/>
    </w:pPr>
    <w:rPr>
      <w:rFonts w:ascii="Aptos" w:hAnsi="Aptos" w:eastAsia="Aptos" w:cs="Aptos"/>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3252427">
      <w:bodyDiv w:val="1"/>
      <w:marLeft w:val="0"/>
      <w:marRight w:val="0"/>
      <w:marTop w:val="0"/>
      <w:marBottom w:val="0"/>
      <w:divBdr>
        <w:top w:val="none" w:sz="0" w:space="0" w:color="auto"/>
        <w:left w:val="none" w:sz="0" w:space="0" w:color="auto"/>
        <w:bottom w:val="none" w:sz="0" w:space="0" w:color="auto"/>
        <w:right w:val="none" w:sz="0" w:space="0" w:color="auto"/>
      </w:divBdr>
    </w:div>
    <w:div w:id="188902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footer" Target="footer1.xml" Id="rId9" /></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E93D9-F34C-4793-A349-0B794880448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oswald.tapiero</dc:creator>
  <keywords/>
  <dc:description/>
  <lastModifiedBy>Henry Andres Leal Rojas</lastModifiedBy>
  <revision>4</revision>
  <lastPrinted>2019-01-25T16:36:00.0000000Z</lastPrinted>
  <dcterms:created xsi:type="dcterms:W3CDTF">2026-04-30T18:51:00.0000000Z</dcterms:created>
  <dcterms:modified xsi:type="dcterms:W3CDTF">2026-05-13T13:54:31.1115412Z</dcterms:modified>
</coreProperties>
</file>